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262" w:rsidRDefault="00BF7262" w:rsidP="00BF7262">
      <w:pPr>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浙江广播电视大学成人专科教育</w:t>
      </w:r>
    </w:p>
    <w:p w:rsidR="00BF7262" w:rsidRDefault="00BF7262" w:rsidP="00BF7262">
      <w:pPr>
        <w:spacing w:line="360" w:lineRule="auto"/>
        <w:jc w:val="center"/>
        <w:rPr>
          <w:rFonts w:ascii="仿宋_GB2312" w:eastAsia="仿宋_GB2312" w:hAnsi="宋体"/>
          <w:b/>
          <w:sz w:val="32"/>
          <w:szCs w:val="32"/>
        </w:rPr>
      </w:pPr>
      <w:r w:rsidRPr="00D70131">
        <w:rPr>
          <w:rFonts w:ascii="仿宋_GB2312" w:eastAsia="仿宋_GB2312" w:hint="eastAsia"/>
          <w:b/>
          <w:sz w:val="32"/>
          <w:szCs w:val="32"/>
        </w:rPr>
        <w:t>计算机网络技术</w:t>
      </w:r>
      <w:r>
        <w:rPr>
          <w:rFonts w:ascii="仿宋_GB2312" w:eastAsia="仿宋_GB2312" w:hAnsi="宋体" w:hint="eastAsia"/>
          <w:b/>
          <w:sz w:val="32"/>
          <w:szCs w:val="32"/>
        </w:rPr>
        <w:t>专业培养方案</w:t>
      </w:r>
    </w:p>
    <w:p w:rsidR="00BF7262" w:rsidRDefault="00BF7262" w:rsidP="00BF7262">
      <w:pPr>
        <w:spacing w:line="360" w:lineRule="auto"/>
        <w:jc w:val="center"/>
        <w:rPr>
          <w:rFonts w:ascii="仿宋_GB2312" w:eastAsia="仿宋_GB2312" w:hAnsi="宋体"/>
          <w:b/>
          <w:sz w:val="32"/>
          <w:szCs w:val="32"/>
        </w:rPr>
      </w:pPr>
    </w:p>
    <w:p w:rsidR="00BF7262" w:rsidRDefault="00BF7262" w:rsidP="00634E79">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D33E7B">
        <w:rPr>
          <w:rFonts w:ascii="仿宋_GB2312" w:eastAsia="仿宋_GB2312" w:hAnsi="宋体" w:hint="eastAsia"/>
          <w:b/>
          <w:sz w:val="28"/>
          <w:szCs w:val="28"/>
        </w:rPr>
        <w:t>刘冬旭</w:t>
      </w:r>
      <w:r>
        <w:rPr>
          <w:rFonts w:ascii="仿宋_GB2312" w:eastAsia="仿宋_GB2312" w:hAnsi="宋体" w:hint="eastAsia"/>
          <w:b/>
          <w:sz w:val="28"/>
          <w:szCs w:val="28"/>
        </w:rPr>
        <w:t xml:space="preserve">                     </w:t>
      </w:r>
    </w:p>
    <w:p w:rsidR="00BF7262" w:rsidRPr="00BF7262" w:rsidRDefault="00BF7262" w:rsidP="00BF7262">
      <w:pPr>
        <w:spacing w:line="360" w:lineRule="auto"/>
        <w:jc w:val="center"/>
        <w:rPr>
          <w:rFonts w:ascii="仿宋_GB2312" w:eastAsia="仿宋_GB2312" w:hAnsi="宋体"/>
          <w:b/>
          <w:sz w:val="24"/>
        </w:rPr>
      </w:pPr>
    </w:p>
    <w:p w:rsidR="00BF7262" w:rsidRPr="00BF7262" w:rsidRDefault="00BF7262" w:rsidP="00BF7262">
      <w:pPr>
        <w:spacing w:line="360" w:lineRule="auto"/>
        <w:ind w:firstLineChars="196" w:firstLine="472"/>
        <w:rPr>
          <w:rFonts w:ascii="仿宋_GB2312" w:eastAsia="仿宋_GB2312" w:hAnsi="宋体"/>
          <w:sz w:val="24"/>
        </w:rPr>
      </w:pPr>
      <w:r w:rsidRPr="00BF7262">
        <w:rPr>
          <w:rFonts w:ascii="仿宋_GB2312" w:eastAsia="仿宋_GB2312" w:hAnsi="宋体" w:hint="eastAsia"/>
          <w:b/>
          <w:sz w:val="24"/>
        </w:rPr>
        <w:t>一、专业名称和专业代码</w:t>
      </w:r>
    </w:p>
    <w:p w:rsidR="00BF7262" w:rsidRPr="00BF7262" w:rsidRDefault="00BF7262" w:rsidP="00BF7262">
      <w:pPr>
        <w:spacing w:line="360" w:lineRule="auto"/>
        <w:ind w:firstLineChars="200" w:firstLine="480"/>
        <w:rPr>
          <w:rFonts w:ascii="仿宋_GB2312" w:eastAsia="仿宋_GB2312" w:hAnsi="宋体"/>
          <w:sz w:val="24"/>
        </w:rPr>
      </w:pPr>
      <w:r w:rsidRPr="00BF7262">
        <w:rPr>
          <w:rFonts w:ascii="仿宋_GB2312" w:eastAsia="仿宋_GB2312" w:hAnsi="宋体" w:hint="eastAsia"/>
          <w:sz w:val="24"/>
        </w:rPr>
        <w:t>专业名称：计算机网络技术</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Ansi="宋体" w:hint="eastAsia"/>
          <w:sz w:val="24"/>
        </w:rPr>
        <w:t>专业代码：590102</w:t>
      </w:r>
    </w:p>
    <w:p w:rsidR="00BF7262" w:rsidRPr="00BF7262" w:rsidRDefault="00BF7262" w:rsidP="00BF7262">
      <w:pPr>
        <w:spacing w:line="360" w:lineRule="auto"/>
        <w:ind w:firstLineChars="196" w:firstLine="472"/>
        <w:rPr>
          <w:rFonts w:ascii="仿宋_GB2312" w:eastAsia="仿宋_GB2312" w:hAnsi="宋体"/>
          <w:sz w:val="24"/>
        </w:rPr>
      </w:pPr>
      <w:r w:rsidRPr="00BF7262">
        <w:rPr>
          <w:rFonts w:ascii="仿宋_GB2312" w:eastAsia="仿宋_GB2312" w:hAnsi="宋体" w:hint="eastAsia"/>
          <w:b/>
          <w:sz w:val="24"/>
        </w:rPr>
        <w:t>二、 招生对象</w:t>
      </w:r>
    </w:p>
    <w:p w:rsidR="00BF7262" w:rsidRPr="00BF7262" w:rsidRDefault="00BF7262" w:rsidP="00BF7262">
      <w:pPr>
        <w:spacing w:line="360" w:lineRule="auto"/>
        <w:ind w:firstLineChars="196" w:firstLine="470"/>
        <w:rPr>
          <w:rFonts w:ascii="宋体" w:eastAsia="仿宋_GB2312" w:hAnsi="宋体" w:cs="宋体"/>
          <w:kern w:val="0"/>
          <w:sz w:val="24"/>
        </w:rPr>
      </w:pPr>
      <w:r w:rsidRPr="00BF7262">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sidRPr="00BF7262">
        <w:rPr>
          <w:rFonts w:ascii="宋体" w:eastAsia="仿宋_GB2312" w:hAnsi="宋体" w:cs="宋体" w:hint="eastAsia"/>
          <w:kern w:val="0"/>
          <w:sz w:val="24"/>
        </w:rPr>
        <w:t> </w:t>
      </w:r>
    </w:p>
    <w:p w:rsidR="00BF7262" w:rsidRPr="00BF7262" w:rsidRDefault="00BF7262" w:rsidP="00BF7262">
      <w:pPr>
        <w:spacing w:line="360" w:lineRule="auto"/>
        <w:ind w:firstLineChars="196" w:firstLine="472"/>
        <w:rPr>
          <w:rFonts w:ascii="仿宋_GB2312" w:eastAsia="仿宋_GB2312"/>
          <w:b/>
          <w:sz w:val="24"/>
        </w:rPr>
      </w:pPr>
      <w:r w:rsidRPr="00BF7262">
        <w:rPr>
          <w:rFonts w:ascii="仿宋_GB2312" w:eastAsia="仿宋_GB2312" w:hAnsi="宋体" w:hint="eastAsia"/>
          <w:b/>
          <w:sz w:val="24"/>
        </w:rPr>
        <w:t>三、培养目标及规格</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（一）培养目标及规格</w:t>
      </w:r>
    </w:p>
    <w:p w:rsidR="00BF7262" w:rsidRPr="00BF7262" w:rsidRDefault="00BF7262" w:rsidP="00BF7262">
      <w:pPr>
        <w:pStyle w:val="a3"/>
        <w:rPr>
          <w:rFonts w:hAnsi="Times New Roman"/>
          <w:szCs w:val="24"/>
        </w:rPr>
      </w:pPr>
      <w:r w:rsidRPr="00BF7262">
        <w:rPr>
          <w:rFonts w:hAnsi="Times New Roman" w:hint="eastAsia"/>
          <w:szCs w:val="24"/>
        </w:rPr>
        <w:t>培养系统掌握本专业基础理论和基本技能，了解学科专业发展趋势，具有一定的人文和科学素养并具备良好职业素养、自主学习和终身发展能力的应用型人才。</w:t>
      </w:r>
    </w:p>
    <w:p w:rsidR="00BF7262" w:rsidRPr="00BF7262" w:rsidRDefault="00BF7262" w:rsidP="00BF7262">
      <w:pPr>
        <w:pStyle w:val="a3"/>
        <w:rPr>
          <w:rFonts w:hAnsi="Times New Roman"/>
          <w:szCs w:val="24"/>
        </w:rPr>
      </w:pPr>
      <w:r w:rsidRPr="00BF7262">
        <w:rPr>
          <w:rFonts w:hAnsi="Times New Roman" w:hint="eastAsia"/>
          <w:szCs w:val="24"/>
        </w:rPr>
        <w:t>以企事业需求为基本依据，以岗位适应性为导向，本专业毕业生要求具有一定的理论知识和较强的实践能力，应具备以下基本素质和能力：</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1.热爱社会主义祖国，拥护中国共产党的领导，具有为国家富强、民族振兴而奋斗的理想、事业心和责任感。</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2. 初步掌握一门外语，能够使用外语进行简单交流并能读懂简单的外文资料。</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3. 具有较强的现代信息技术应用能力，提高现代信息技术素养。</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4. 具备一定的自我管理能力、表达能力和人际交往能力。</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5. 具备一定的法律基础常识，具有依法办事的思维。</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6. 具有熟练的计算机操作使用能力，包括计算机软硬件安装、升级和维护能力。</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 xml:space="preserve">7. </w:t>
      </w:r>
      <w:r w:rsidRPr="00BF7262">
        <w:rPr>
          <w:rFonts w:ascii="仿宋_GB2312" w:eastAsia="仿宋_GB2312"/>
          <w:sz w:val="24"/>
        </w:rPr>
        <w:t>掌握计算机网络和通信</w:t>
      </w:r>
      <w:r w:rsidRPr="00BF7262">
        <w:rPr>
          <w:rFonts w:ascii="仿宋_GB2312" w:eastAsia="仿宋_GB2312" w:hint="eastAsia"/>
          <w:sz w:val="24"/>
        </w:rPr>
        <w:t>基础</w:t>
      </w:r>
      <w:r w:rsidRPr="00BF7262">
        <w:rPr>
          <w:rFonts w:ascii="仿宋_GB2312" w:eastAsia="仿宋_GB2312"/>
          <w:sz w:val="24"/>
        </w:rPr>
        <w:t>知识</w:t>
      </w:r>
      <w:r w:rsidRPr="00BF7262">
        <w:rPr>
          <w:rFonts w:ascii="仿宋_GB2312" w:eastAsia="仿宋_GB2312" w:hint="eastAsia"/>
          <w:sz w:val="24"/>
        </w:rPr>
        <w:t>，具有</w:t>
      </w:r>
      <w:r w:rsidRPr="00BF7262">
        <w:rPr>
          <w:rFonts w:ascii="仿宋_GB2312" w:eastAsia="仿宋_GB2312"/>
          <w:sz w:val="24"/>
        </w:rPr>
        <w:t>常见网络操作系统和网络硬件设</w:t>
      </w:r>
      <w:r w:rsidRPr="00BF7262">
        <w:rPr>
          <w:rFonts w:ascii="仿宋_GB2312" w:eastAsia="仿宋_GB2312"/>
          <w:sz w:val="24"/>
        </w:rPr>
        <w:lastRenderedPageBreak/>
        <w:t>备使用</w:t>
      </w:r>
      <w:r w:rsidRPr="00BF7262">
        <w:rPr>
          <w:rFonts w:ascii="仿宋_GB2312" w:eastAsia="仿宋_GB2312" w:hint="eastAsia"/>
          <w:sz w:val="24"/>
        </w:rPr>
        <w:t>、</w:t>
      </w:r>
      <w:r w:rsidRPr="00BF7262">
        <w:rPr>
          <w:rFonts w:ascii="仿宋_GB2312" w:eastAsia="仿宋_GB2312"/>
          <w:sz w:val="24"/>
        </w:rPr>
        <w:t>更新和管理</w:t>
      </w:r>
      <w:r w:rsidRPr="00BF7262">
        <w:rPr>
          <w:rFonts w:ascii="仿宋_GB2312" w:eastAsia="仿宋_GB2312" w:hint="eastAsia"/>
          <w:sz w:val="24"/>
        </w:rPr>
        <w:t>维护</w:t>
      </w:r>
      <w:r w:rsidRPr="00BF7262">
        <w:rPr>
          <w:rFonts w:ascii="仿宋_GB2312" w:eastAsia="仿宋_GB2312"/>
          <w:sz w:val="24"/>
        </w:rPr>
        <w:t>的基本</w:t>
      </w:r>
      <w:r w:rsidRPr="00BF7262">
        <w:rPr>
          <w:rFonts w:ascii="仿宋_GB2312" w:eastAsia="仿宋_GB2312" w:hint="eastAsia"/>
          <w:sz w:val="24"/>
        </w:rPr>
        <w:t>能力</w:t>
      </w:r>
      <w:r w:rsidRPr="00BF7262">
        <w:rPr>
          <w:rFonts w:ascii="仿宋_GB2312" w:eastAsia="仿宋_GB2312"/>
          <w:sz w:val="24"/>
        </w:rPr>
        <w:t>。</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8. 具有</w:t>
      </w:r>
      <w:r w:rsidRPr="00BF7262">
        <w:rPr>
          <w:rFonts w:ascii="仿宋_GB2312" w:eastAsia="仿宋_GB2312"/>
          <w:sz w:val="24"/>
        </w:rPr>
        <w:t>中小型</w:t>
      </w:r>
      <w:r w:rsidRPr="00BF7262">
        <w:rPr>
          <w:rFonts w:ascii="仿宋_GB2312" w:eastAsia="仿宋_GB2312" w:hint="eastAsia"/>
          <w:sz w:val="24"/>
        </w:rPr>
        <w:t>计算机</w:t>
      </w:r>
      <w:r w:rsidRPr="00BF7262">
        <w:rPr>
          <w:rFonts w:ascii="仿宋_GB2312" w:eastAsia="仿宋_GB2312"/>
          <w:sz w:val="24"/>
        </w:rPr>
        <w:t>网络组建能力</w:t>
      </w:r>
      <w:r w:rsidRPr="00BF7262">
        <w:rPr>
          <w:rFonts w:ascii="仿宋_GB2312" w:eastAsia="仿宋_GB2312" w:hint="eastAsia"/>
          <w:sz w:val="24"/>
        </w:rPr>
        <w:t>，包括</w:t>
      </w:r>
      <w:r w:rsidRPr="00BF7262">
        <w:rPr>
          <w:rFonts w:ascii="仿宋_GB2312" w:eastAsia="仿宋_GB2312"/>
          <w:sz w:val="24"/>
        </w:rPr>
        <w:t>局域网规划设计及组网</w:t>
      </w:r>
      <w:r w:rsidRPr="00BF7262">
        <w:rPr>
          <w:rFonts w:ascii="仿宋_GB2312" w:eastAsia="仿宋_GB2312" w:hint="eastAsia"/>
          <w:sz w:val="24"/>
        </w:rPr>
        <w:t>，</w:t>
      </w:r>
      <w:r w:rsidRPr="00BF7262">
        <w:rPr>
          <w:rFonts w:ascii="仿宋_GB2312" w:eastAsia="仿宋_GB2312"/>
          <w:sz w:val="24"/>
        </w:rPr>
        <w:t>网络工程的综合布线</w:t>
      </w:r>
      <w:r w:rsidRPr="00BF7262">
        <w:rPr>
          <w:rFonts w:ascii="仿宋_GB2312" w:eastAsia="仿宋_GB2312" w:hint="eastAsia"/>
          <w:sz w:val="24"/>
        </w:rPr>
        <w:t>，网络系统的</w:t>
      </w:r>
      <w:r w:rsidRPr="00BF7262">
        <w:rPr>
          <w:rFonts w:ascii="仿宋_GB2312" w:eastAsia="仿宋_GB2312"/>
          <w:sz w:val="24"/>
        </w:rPr>
        <w:t>调试运行</w:t>
      </w:r>
      <w:r w:rsidRPr="00BF7262">
        <w:rPr>
          <w:rFonts w:ascii="仿宋_GB2312" w:eastAsia="仿宋_GB2312" w:hint="eastAsia"/>
          <w:sz w:val="24"/>
        </w:rPr>
        <w:t>和</w:t>
      </w:r>
      <w:r w:rsidRPr="00BF7262">
        <w:rPr>
          <w:rFonts w:ascii="仿宋_GB2312" w:eastAsia="仿宋_GB2312"/>
          <w:sz w:val="24"/>
        </w:rPr>
        <w:t>管理</w:t>
      </w:r>
      <w:r w:rsidRPr="00BF7262">
        <w:rPr>
          <w:rFonts w:ascii="仿宋_GB2312" w:eastAsia="仿宋_GB2312" w:hint="eastAsia"/>
          <w:sz w:val="24"/>
        </w:rPr>
        <w:t>。</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9.</w:t>
      </w:r>
      <w:r w:rsidRPr="00BF7262">
        <w:rPr>
          <w:rFonts w:ascii="仿宋_GB2312" w:eastAsia="仿宋_GB2312"/>
          <w:sz w:val="24"/>
        </w:rPr>
        <w:t xml:space="preserve"> 掌握</w:t>
      </w:r>
      <w:r w:rsidRPr="00BF7262">
        <w:rPr>
          <w:rFonts w:ascii="仿宋_GB2312" w:eastAsia="仿宋_GB2312" w:hint="eastAsia"/>
          <w:sz w:val="24"/>
        </w:rPr>
        <w:t>一般</w:t>
      </w:r>
      <w:r w:rsidRPr="00BF7262">
        <w:rPr>
          <w:rFonts w:ascii="仿宋_GB2312" w:eastAsia="仿宋_GB2312"/>
          <w:sz w:val="24"/>
        </w:rPr>
        <w:t>网站</w:t>
      </w:r>
      <w:r w:rsidRPr="00BF7262">
        <w:rPr>
          <w:rFonts w:ascii="仿宋_GB2312" w:eastAsia="仿宋_GB2312" w:hint="eastAsia"/>
          <w:sz w:val="24"/>
        </w:rPr>
        <w:t>的</w:t>
      </w:r>
      <w:r w:rsidRPr="00BF7262">
        <w:rPr>
          <w:rFonts w:ascii="仿宋_GB2312" w:eastAsia="仿宋_GB2312"/>
          <w:sz w:val="24"/>
        </w:rPr>
        <w:t>建设和维护</w:t>
      </w:r>
      <w:r w:rsidRPr="00BF7262">
        <w:rPr>
          <w:rFonts w:ascii="仿宋_GB2312" w:eastAsia="仿宋_GB2312" w:hint="eastAsia"/>
          <w:sz w:val="24"/>
        </w:rPr>
        <w:t>知识，了解</w:t>
      </w:r>
      <w:r w:rsidRPr="00BF7262">
        <w:rPr>
          <w:rFonts w:ascii="仿宋_GB2312" w:eastAsia="仿宋_GB2312"/>
          <w:sz w:val="24"/>
        </w:rPr>
        <w:t>各种常用网页制作工具的使用方法</w:t>
      </w:r>
      <w:r w:rsidRPr="00BF7262">
        <w:rPr>
          <w:rFonts w:ascii="仿宋_GB2312" w:eastAsia="仿宋_GB2312" w:hint="eastAsia"/>
          <w:sz w:val="24"/>
        </w:rPr>
        <w:t>，</w:t>
      </w:r>
      <w:r w:rsidRPr="00BF7262">
        <w:rPr>
          <w:rFonts w:ascii="仿宋_GB2312" w:eastAsia="仿宋_GB2312"/>
          <w:sz w:val="24"/>
        </w:rPr>
        <w:t>具有</w:t>
      </w:r>
      <w:r w:rsidRPr="00BF7262">
        <w:rPr>
          <w:rFonts w:ascii="仿宋_GB2312" w:eastAsia="仿宋_GB2312" w:hint="eastAsia"/>
          <w:sz w:val="24"/>
        </w:rPr>
        <w:t>一定的</w:t>
      </w:r>
      <w:r w:rsidRPr="00BF7262">
        <w:rPr>
          <w:rFonts w:ascii="仿宋_GB2312" w:eastAsia="仿宋_GB2312"/>
          <w:sz w:val="24"/>
        </w:rPr>
        <w:t>网页制作及编程能力。</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 xml:space="preserve">10. </w:t>
      </w:r>
      <w:r w:rsidRPr="00BF7262">
        <w:rPr>
          <w:rFonts w:ascii="仿宋_GB2312" w:eastAsia="仿宋_GB2312"/>
          <w:sz w:val="24"/>
        </w:rPr>
        <w:t> </w:t>
      </w:r>
      <w:r w:rsidRPr="00BF7262">
        <w:rPr>
          <w:rFonts w:ascii="仿宋_GB2312" w:eastAsia="仿宋_GB2312"/>
          <w:sz w:val="24"/>
        </w:rPr>
        <w:t>能够完成网络数据库的安装、配置与管理</w:t>
      </w:r>
      <w:r w:rsidRPr="00BF7262">
        <w:rPr>
          <w:rFonts w:ascii="仿宋_GB2312" w:eastAsia="仿宋_GB2312" w:hint="eastAsia"/>
          <w:sz w:val="24"/>
        </w:rPr>
        <w:t>，</w:t>
      </w:r>
      <w:r w:rsidRPr="00BF7262">
        <w:rPr>
          <w:rFonts w:ascii="仿宋_GB2312" w:eastAsia="仿宋_GB2312"/>
          <w:sz w:val="24"/>
        </w:rPr>
        <w:t>掌握网络数据库的信息获取、发布</w:t>
      </w:r>
      <w:r w:rsidRPr="00BF7262">
        <w:rPr>
          <w:rFonts w:ascii="仿宋_GB2312" w:eastAsia="仿宋_GB2312" w:hint="eastAsia"/>
          <w:sz w:val="24"/>
        </w:rPr>
        <w:t>及</w:t>
      </w:r>
      <w:r w:rsidRPr="00BF7262">
        <w:rPr>
          <w:rFonts w:ascii="仿宋_GB2312" w:eastAsia="仿宋_GB2312"/>
          <w:sz w:val="24"/>
        </w:rPr>
        <w:t>信息资源建设、更新与维护</w:t>
      </w:r>
      <w:r w:rsidRPr="00BF7262">
        <w:rPr>
          <w:rFonts w:ascii="仿宋_GB2312" w:eastAsia="仿宋_GB2312" w:hint="eastAsia"/>
          <w:sz w:val="24"/>
        </w:rPr>
        <w:t>能力。</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 xml:space="preserve">11. </w:t>
      </w:r>
      <w:r w:rsidRPr="00BF7262">
        <w:rPr>
          <w:rFonts w:ascii="仿宋_GB2312" w:eastAsia="仿宋_GB2312"/>
          <w:sz w:val="24"/>
        </w:rPr>
        <w:t>具有</w:t>
      </w:r>
      <w:r w:rsidRPr="00BF7262">
        <w:rPr>
          <w:rFonts w:ascii="仿宋_GB2312" w:eastAsia="仿宋_GB2312" w:hint="eastAsia"/>
          <w:sz w:val="24"/>
        </w:rPr>
        <w:t>一定的</w:t>
      </w:r>
      <w:r w:rsidRPr="00BF7262">
        <w:rPr>
          <w:rFonts w:ascii="仿宋_GB2312" w:eastAsia="仿宋_GB2312"/>
          <w:sz w:val="24"/>
        </w:rPr>
        <w:t>计算机网络安全的基本知识和网络安全防范能力</w:t>
      </w:r>
      <w:r w:rsidRPr="00BF7262">
        <w:rPr>
          <w:rFonts w:ascii="仿宋_GB2312" w:eastAsia="仿宋_GB2312" w:hint="eastAsia"/>
          <w:sz w:val="24"/>
        </w:rPr>
        <w:t>，</w:t>
      </w:r>
      <w:r w:rsidRPr="00BF7262">
        <w:rPr>
          <w:rFonts w:ascii="仿宋_GB2312" w:eastAsia="仿宋_GB2312"/>
          <w:sz w:val="24"/>
        </w:rPr>
        <w:t>熟悉网络安全技术与业界相关产品，能进行安全方案的制定与实施</w:t>
      </w:r>
      <w:r w:rsidRPr="00BF7262">
        <w:rPr>
          <w:rFonts w:ascii="仿宋_GB2312" w:eastAsia="仿宋_GB2312" w:hint="eastAsia"/>
          <w:sz w:val="24"/>
        </w:rPr>
        <w:t>。</w:t>
      </w:r>
    </w:p>
    <w:p w:rsidR="00BF7262" w:rsidRPr="00BF7262" w:rsidRDefault="00BF7262" w:rsidP="00BF7262">
      <w:pPr>
        <w:spacing w:line="360" w:lineRule="auto"/>
        <w:ind w:firstLineChars="200" w:firstLine="480"/>
        <w:rPr>
          <w:rFonts w:ascii="仿宋_GB2312" w:eastAsia="仿宋_GB2312"/>
          <w:sz w:val="24"/>
        </w:rPr>
      </w:pPr>
    </w:p>
    <w:p w:rsidR="00BF7262" w:rsidRPr="00BF7262" w:rsidRDefault="00BF7262" w:rsidP="00BF7262">
      <w:pPr>
        <w:spacing w:line="360" w:lineRule="auto"/>
        <w:ind w:firstLineChars="196" w:firstLine="472"/>
        <w:rPr>
          <w:rFonts w:ascii="仿宋_GB2312" w:eastAsia="仿宋_GB2312"/>
          <w:b/>
          <w:sz w:val="24"/>
        </w:rPr>
      </w:pPr>
      <w:r w:rsidRPr="00BF7262">
        <w:rPr>
          <w:rFonts w:ascii="仿宋_GB2312" w:eastAsia="仿宋_GB2312" w:hint="eastAsia"/>
          <w:b/>
          <w:sz w:val="24"/>
        </w:rPr>
        <w:t>四、培养模式和教学方式</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（一）培养模式</w:t>
      </w:r>
    </w:p>
    <w:p w:rsidR="00BF7262" w:rsidRPr="00BF7262" w:rsidRDefault="00BF7262" w:rsidP="00BF7262">
      <w:pPr>
        <w:pStyle w:val="a3"/>
        <w:rPr>
          <w:szCs w:val="24"/>
        </w:rPr>
      </w:pPr>
      <w:r w:rsidRPr="00BF7262">
        <w:rPr>
          <w:rFonts w:hint="eastAsia"/>
          <w:szCs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（二）教学方式</w:t>
      </w:r>
    </w:p>
    <w:p w:rsidR="00BF7262" w:rsidRPr="00BF7262" w:rsidRDefault="00BF7262" w:rsidP="00BF7262">
      <w:pPr>
        <w:pStyle w:val="a3"/>
        <w:rPr>
          <w:szCs w:val="24"/>
        </w:rPr>
      </w:pPr>
      <w:r w:rsidRPr="00BF7262">
        <w:rPr>
          <w:rFonts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BF7262" w:rsidRPr="00BF7262" w:rsidRDefault="00BF7262" w:rsidP="00BF7262">
      <w:pPr>
        <w:spacing w:line="360" w:lineRule="auto"/>
        <w:ind w:firstLineChars="196" w:firstLine="472"/>
        <w:rPr>
          <w:rFonts w:ascii="仿宋_GB2312" w:eastAsia="仿宋_GB2312" w:hAnsi="宋体"/>
          <w:sz w:val="24"/>
        </w:rPr>
      </w:pPr>
      <w:r w:rsidRPr="00BF7262">
        <w:rPr>
          <w:rFonts w:ascii="仿宋_GB2312" w:eastAsia="仿宋_GB2312" w:hint="eastAsia"/>
          <w:b/>
          <w:sz w:val="24"/>
        </w:rPr>
        <w:t>五、知识、能力结构及其支撑课程（活动）</w:t>
      </w:r>
    </w:p>
    <w:p w:rsidR="00BF7262" w:rsidRPr="0043767F" w:rsidRDefault="00BF7262" w:rsidP="00BF7262">
      <w:pPr>
        <w:spacing w:line="360" w:lineRule="auto"/>
        <w:jc w:val="center"/>
        <w:rPr>
          <w:rFonts w:ascii="仿宋_GB2312" w:eastAsia="仿宋_GB2312"/>
          <w:sz w:val="28"/>
          <w:szCs w:val="28"/>
        </w:rPr>
      </w:pPr>
      <w:r w:rsidRPr="0043767F">
        <w:rPr>
          <w:rFonts w:ascii="仿宋_GB2312" w:eastAsia="仿宋_GB2312" w:hint="eastAsia"/>
        </w:rPr>
        <w:t>计算机网络技术专业知识、能力结构及支撑课程一览表</w:t>
      </w:r>
    </w:p>
    <w:tbl>
      <w:tblPr>
        <w:tblStyle w:val="a"/>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354"/>
        <w:gridCol w:w="3084"/>
      </w:tblGrid>
      <w:tr w:rsidR="00BF7262" w:rsidRPr="0043767F" w:rsidTr="002B7274">
        <w:trPr>
          <w:jc w:val="center"/>
        </w:trPr>
        <w:tc>
          <w:tcPr>
            <w:tcW w:w="1134" w:type="dxa"/>
            <w:vAlign w:val="center"/>
          </w:tcPr>
          <w:p w:rsidR="00BF7262" w:rsidRPr="0043767F" w:rsidRDefault="00BF7262" w:rsidP="002B7274">
            <w:pPr>
              <w:pStyle w:val="a3"/>
              <w:spacing w:line="240" w:lineRule="auto"/>
              <w:ind w:firstLineChars="0" w:firstLine="0"/>
              <w:jc w:val="center"/>
              <w:outlineLvl w:val="2"/>
              <w:rPr>
                <w:rFonts w:hAnsi="Times New Roman"/>
                <w:sz w:val="21"/>
                <w:szCs w:val="21"/>
              </w:rPr>
            </w:pPr>
            <w:r w:rsidRPr="0043767F">
              <w:rPr>
                <w:rFonts w:hAnsi="Times New Roman" w:hint="eastAsia"/>
                <w:sz w:val="21"/>
                <w:szCs w:val="21"/>
              </w:rPr>
              <w:t>序号</w:t>
            </w:r>
          </w:p>
        </w:tc>
        <w:tc>
          <w:tcPr>
            <w:tcW w:w="5354" w:type="dxa"/>
            <w:vAlign w:val="center"/>
          </w:tcPr>
          <w:p w:rsidR="00BF7262" w:rsidRPr="0043767F" w:rsidRDefault="00BF7262" w:rsidP="002B7274">
            <w:pPr>
              <w:pStyle w:val="a3"/>
              <w:spacing w:line="240" w:lineRule="auto"/>
              <w:ind w:firstLineChars="0" w:firstLine="0"/>
              <w:jc w:val="center"/>
              <w:outlineLvl w:val="2"/>
              <w:rPr>
                <w:rFonts w:hAnsi="Times New Roman"/>
                <w:sz w:val="21"/>
                <w:szCs w:val="21"/>
              </w:rPr>
            </w:pPr>
            <w:r w:rsidRPr="0043767F">
              <w:rPr>
                <w:rFonts w:hAnsi="Times New Roman" w:hint="eastAsia"/>
                <w:sz w:val="21"/>
                <w:szCs w:val="21"/>
              </w:rPr>
              <w:t>内容描述</w:t>
            </w:r>
          </w:p>
        </w:tc>
        <w:tc>
          <w:tcPr>
            <w:tcW w:w="3084" w:type="dxa"/>
            <w:vAlign w:val="center"/>
          </w:tcPr>
          <w:p w:rsidR="00BF7262" w:rsidRPr="0043767F" w:rsidRDefault="00BF7262" w:rsidP="002B7274">
            <w:pPr>
              <w:pStyle w:val="a3"/>
              <w:spacing w:line="240" w:lineRule="auto"/>
              <w:ind w:firstLineChars="0" w:firstLine="0"/>
              <w:jc w:val="center"/>
              <w:outlineLvl w:val="2"/>
              <w:rPr>
                <w:rFonts w:hAnsi="Times New Roman"/>
                <w:sz w:val="21"/>
                <w:szCs w:val="21"/>
              </w:rPr>
            </w:pPr>
            <w:r w:rsidRPr="0043767F">
              <w:rPr>
                <w:rFonts w:hAnsi="Times New Roman" w:hint="eastAsia"/>
                <w:sz w:val="21"/>
                <w:szCs w:val="21"/>
              </w:rPr>
              <w:t>支撑课程或活动</w:t>
            </w:r>
          </w:p>
        </w:tc>
      </w:tr>
      <w:tr w:rsidR="00BF7262" w:rsidRPr="00D70131" w:rsidTr="002B7274">
        <w:trPr>
          <w:jc w:val="center"/>
        </w:trPr>
        <w:tc>
          <w:tcPr>
            <w:tcW w:w="1134" w:type="dxa"/>
            <w:vAlign w:val="center"/>
          </w:tcPr>
          <w:p w:rsidR="00BF7262" w:rsidRPr="00D70131" w:rsidRDefault="00BF7262" w:rsidP="002B7274">
            <w:pPr>
              <w:pStyle w:val="a3"/>
              <w:spacing w:line="240" w:lineRule="auto"/>
              <w:ind w:firstLineChars="0" w:firstLine="0"/>
              <w:jc w:val="center"/>
              <w:outlineLvl w:val="2"/>
              <w:rPr>
                <w:rFonts w:hAnsi="Times New Roman"/>
                <w:sz w:val="21"/>
                <w:szCs w:val="21"/>
              </w:rPr>
            </w:pPr>
            <w:r w:rsidRPr="00D70131">
              <w:rPr>
                <w:rFonts w:hAnsi="Times New Roman" w:hint="eastAsia"/>
                <w:sz w:val="21"/>
                <w:szCs w:val="21"/>
              </w:rPr>
              <w:t>1</w:t>
            </w:r>
          </w:p>
        </w:tc>
        <w:tc>
          <w:tcPr>
            <w:tcW w:w="5354" w:type="dxa"/>
            <w:vAlign w:val="center"/>
          </w:tcPr>
          <w:p w:rsidR="00BF7262" w:rsidRPr="00D70131" w:rsidRDefault="00BF7262" w:rsidP="002B7274">
            <w:pPr>
              <w:pStyle w:val="a3"/>
              <w:spacing w:line="240" w:lineRule="auto"/>
              <w:ind w:firstLineChars="0" w:firstLine="0"/>
              <w:jc w:val="left"/>
              <w:outlineLvl w:val="2"/>
              <w:rPr>
                <w:rFonts w:hAnsi="Times New Roman"/>
                <w:sz w:val="21"/>
                <w:szCs w:val="21"/>
              </w:rPr>
            </w:pPr>
            <w:r w:rsidRPr="00D70131">
              <w:rPr>
                <w:rFonts w:hint="eastAsia"/>
                <w:sz w:val="21"/>
                <w:szCs w:val="21"/>
              </w:rPr>
              <w:t>热爱社会主义祖国，拥护中国共产党的领导，具有为国家富强、民族振兴而奋斗的理想、事业心和责任感。</w:t>
            </w:r>
          </w:p>
        </w:tc>
        <w:tc>
          <w:tcPr>
            <w:tcW w:w="3084" w:type="dxa"/>
            <w:vAlign w:val="center"/>
          </w:tcPr>
          <w:p w:rsidR="00BF7262" w:rsidRPr="00D70131" w:rsidRDefault="00BF7262" w:rsidP="002B7274">
            <w:pPr>
              <w:pStyle w:val="a3"/>
              <w:spacing w:line="240" w:lineRule="auto"/>
              <w:ind w:firstLineChars="0" w:firstLine="0"/>
              <w:jc w:val="left"/>
              <w:outlineLvl w:val="2"/>
              <w:rPr>
                <w:rFonts w:hAnsi="Times New Roman"/>
                <w:sz w:val="21"/>
                <w:szCs w:val="21"/>
              </w:rPr>
            </w:pPr>
            <w:r w:rsidRPr="00D70131">
              <w:rPr>
                <w:rFonts w:hAnsi="Times New Roman" w:hint="eastAsia"/>
                <w:sz w:val="21"/>
                <w:szCs w:val="21"/>
              </w:rPr>
              <w:t>中国特色社会主义理论体系概论、思想道德修养与法律基础等</w:t>
            </w:r>
          </w:p>
        </w:tc>
      </w:tr>
      <w:tr w:rsidR="00BF7262" w:rsidRPr="00D70131" w:rsidTr="002B7274">
        <w:trPr>
          <w:trHeight w:val="521"/>
          <w:jc w:val="center"/>
        </w:trPr>
        <w:tc>
          <w:tcPr>
            <w:tcW w:w="1134" w:type="dxa"/>
            <w:vAlign w:val="center"/>
          </w:tcPr>
          <w:p w:rsidR="00BF7262" w:rsidRPr="00D70131" w:rsidRDefault="00BF7262" w:rsidP="002B7274">
            <w:pPr>
              <w:pStyle w:val="a3"/>
              <w:spacing w:line="240" w:lineRule="auto"/>
              <w:ind w:firstLineChars="0" w:firstLine="0"/>
              <w:jc w:val="center"/>
              <w:outlineLvl w:val="2"/>
              <w:rPr>
                <w:rFonts w:hAnsi="Times New Roman"/>
                <w:sz w:val="21"/>
                <w:szCs w:val="21"/>
              </w:rPr>
            </w:pPr>
            <w:r w:rsidRPr="00D70131">
              <w:rPr>
                <w:rFonts w:hAnsi="Times New Roman" w:hint="eastAsia"/>
                <w:sz w:val="21"/>
                <w:szCs w:val="21"/>
              </w:rPr>
              <w:t>2</w:t>
            </w:r>
          </w:p>
        </w:tc>
        <w:tc>
          <w:tcPr>
            <w:tcW w:w="5354" w:type="dxa"/>
            <w:vAlign w:val="center"/>
          </w:tcPr>
          <w:p w:rsidR="00BF7262" w:rsidRPr="00D70131" w:rsidRDefault="00BF7262" w:rsidP="002B7274">
            <w:pPr>
              <w:spacing w:line="360" w:lineRule="auto"/>
              <w:jc w:val="left"/>
              <w:rPr>
                <w:rFonts w:ascii="仿宋_GB2312" w:eastAsia="仿宋_GB2312" w:hAnsi="Calibri"/>
                <w:szCs w:val="21"/>
              </w:rPr>
            </w:pPr>
            <w:r w:rsidRPr="00D70131">
              <w:rPr>
                <w:rFonts w:ascii="仿宋_GB2312" w:eastAsia="仿宋_GB2312" w:hAnsi="Calibri" w:hint="eastAsia"/>
                <w:szCs w:val="21"/>
              </w:rPr>
              <w:t>初步掌握一门外语，能够使用外语进行简单交流并能读懂简单的外文资料。</w:t>
            </w:r>
          </w:p>
        </w:tc>
        <w:tc>
          <w:tcPr>
            <w:tcW w:w="308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实用英语等</w:t>
            </w:r>
          </w:p>
        </w:tc>
      </w:tr>
    </w:tbl>
    <w:tbl>
      <w:tblPr>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354"/>
        <w:gridCol w:w="3084"/>
      </w:tblGrid>
      <w:tr w:rsidR="00BF7262" w:rsidRPr="00D70131" w:rsidTr="002B7274">
        <w:trPr>
          <w:jc w:val="center"/>
        </w:trPr>
        <w:tc>
          <w:tcPr>
            <w:tcW w:w="1134" w:type="dxa"/>
            <w:vAlign w:val="center"/>
          </w:tcPr>
          <w:p w:rsidR="00BF7262" w:rsidRPr="00D70131" w:rsidRDefault="00BF7262" w:rsidP="002B7274">
            <w:pPr>
              <w:pStyle w:val="a3"/>
              <w:spacing w:line="240" w:lineRule="auto"/>
              <w:ind w:firstLineChars="0" w:firstLine="0"/>
              <w:jc w:val="center"/>
              <w:outlineLvl w:val="2"/>
              <w:rPr>
                <w:rFonts w:hAnsi="Times New Roman"/>
                <w:sz w:val="21"/>
                <w:szCs w:val="21"/>
              </w:rPr>
            </w:pPr>
            <w:r w:rsidRPr="00D70131">
              <w:rPr>
                <w:rFonts w:hAnsi="Times New Roman" w:hint="eastAsia"/>
                <w:sz w:val="21"/>
                <w:szCs w:val="21"/>
              </w:rPr>
              <w:lastRenderedPageBreak/>
              <w:t>3</w:t>
            </w:r>
          </w:p>
        </w:tc>
        <w:tc>
          <w:tcPr>
            <w:tcW w:w="5354" w:type="dxa"/>
            <w:vAlign w:val="center"/>
          </w:tcPr>
          <w:p w:rsidR="00BF7262" w:rsidRPr="00D70131" w:rsidRDefault="00BF7262" w:rsidP="002B7274">
            <w:pPr>
              <w:spacing w:line="360" w:lineRule="auto"/>
              <w:jc w:val="left"/>
              <w:rPr>
                <w:rFonts w:ascii="仿宋_GB2312" w:eastAsia="仿宋_GB2312" w:hAnsi="Calibri"/>
                <w:szCs w:val="21"/>
              </w:rPr>
            </w:pPr>
            <w:r w:rsidRPr="00D70131">
              <w:rPr>
                <w:rFonts w:ascii="仿宋_GB2312" w:eastAsia="仿宋_GB2312" w:hAnsi="Calibri" w:hint="eastAsia"/>
                <w:szCs w:val="21"/>
              </w:rPr>
              <w:t>具有较强的现代信息技术应用能力，提高现代信息技术素养。</w:t>
            </w:r>
          </w:p>
        </w:tc>
        <w:tc>
          <w:tcPr>
            <w:tcW w:w="308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大学信息技术应用基础等</w:t>
            </w:r>
          </w:p>
        </w:tc>
      </w:tr>
      <w:tr w:rsidR="00BF7262" w:rsidRPr="00D70131" w:rsidTr="002B7274">
        <w:trPr>
          <w:jc w:val="center"/>
        </w:trPr>
        <w:tc>
          <w:tcPr>
            <w:tcW w:w="1134" w:type="dxa"/>
            <w:vAlign w:val="center"/>
          </w:tcPr>
          <w:p w:rsidR="00BF7262" w:rsidRPr="00D70131" w:rsidRDefault="00BF7262" w:rsidP="002B7274">
            <w:pPr>
              <w:pStyle w:val="a3"/>
              <w:spacing w:line="240" w:lineRule="auto"/>
              <w:ind w:firstLineChars="0" w:firstLine="0"/>
              <w:jc w:val="center"/>
              <w:outlineLvl w:val="2"/>
              <w:rPr>
                <w:sz w:val="21"/>
                <w:szCs w:val="21"/>
              </w:rPr>
            </w:pPr>
            <w:r w:rsidRPr="00D70131">
              <w:rPr>
                <w:rFonts w:hint="eastAsia"/>
                <w:sz w:val="21"/>
                <w:szCs w:val="21"/>
              </w:rPr>
              <w:t>4</w:t>
            </w:r>
          </w:p>
        </w:tc>
        <w:tc>
          <w:tcPr>
            <w:tcW w:w="535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具备一定的自我管理能力、表达能力和人际交往能力。</w:t>
            </w:r>
          </w:p>
        </w:tc>
        <w:tc>
          <w:tcPr>
            <w:tcW w:w="308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大学生心理健康教育等</w:t>
            </w:r>
          </w:p>
        </w:tc>
      </w:tr>
      <w:tr w:rsidR="00BF7262" w:rsidRPr="00D70131" w:rsidTr="002B7274">
        <w:trPr>
          <w:jc w:val="center"/>
        </w:trPr>
        <w:tc>
          <w:tcPr>
            <w:tcW w:w="1134" w:type="dxa"/>
            <w:vAlign w:val="center"/>
          </w:tcPr>
          <w:p w:rsidR="00BF7262" w:rsidRPr="00D70131" w:rsidRDefault="00BF7262" w:rsidP="002B7274">
            <w:pPr>
              <w:pStyle w:val="a3"/>
              <w:spacing w:line="240" w:lineRule="auto"/>
              <w:ind w:firstLineChars="0" w:firstLine="0"/>
              <w:jc w:val="center"/>
              <w:outlineLvl w:val="2"/>
              <w:rPr>
                <w:rFonts w:hAnsi="Times New Roman"/>
                <w:sz w:val="21"/>
                <w:szCs w:val="21"/>
              </w:rPr>
            </w:pPr>
            <w:r w:rsidRPr="00D70131">
              <w:rPr>
                <w:rFonts w:hAnsi="Times New Roman" w:hint="eastAsia"/>
                <w:sz w:val="21"/>
                <w:szCs w:val="21"/>
              </w:rPr>
              <w:t>5</w:t>
            </w:r>
          </w:p>
        </w:tc>
        <w:tc>
          <w:tcPr>
            <w:tcW w:w="535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具备一定的法律基础常识，具有依法办事的思维。</w:t>
            </w:r>
          </w:p>
        </w:tc>
        <w:tc>
          <w:tcPr>
            <w:tcW w:w="3084" w:type="dxa"/>
            <w:vAlign w:val="center"/>
          </w:tcPr>
          <w:p w:rsidR="00BF7262" w:rsidRPr="00D70131" w:rsidRDefault="00BF7262" w:rsidP="002B7274">
            <w:pPr>
              <w:pStyle w:val="a3"/>
              <w:spacing w:line="240" w:lineRule="auto"/>
              <w:ind w:firstLineChars="0" w:firstLine="0"/>
              <w:jc w:val="left"/>
              <w:outlineLvl w:val="2"/>
              <w:rPr>
                <w:sz w:val="21"/>
                <w:szCs w:val="21"/>
              </w:rPr>
            </w:pPr>
            <w:r w:rsidRPr="00D70131">
              <w:rPr>
                <w:rFonts w:hint="eastAsia"/>
                <w:sz w:val="21"/>
                <w:szCs w:val="21"/>
              </w:rPr>
              <w:t>思想道德修养与法律基础等</w:t>
            </w:r>
          </w:p>
        </w:tc>
      </w:tr>
      <w:tr w:rsidR="00BF7262" w:rsidTr="002B7274">
        <w:trPr>
          <w:jc w:val="center"/>
        </w:trPr>
        <w:tc>
          <w:tcPr>
            <w:tcW w:w="1134" w:type="dxa"/>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5354" w:type="dxa"/>
            <w:vAlign w:val="center"/>
          </w:tcPr>
          <w:p w:rsidR="00BF7262" w:rsidRDefault="00BF7262" w:rsidP="002B7274">
            <w:pPr>
              <w:pStyle w:val="a3"/>
              <w:spacing w:line="240" w:lineRule="auto"/>
              <w:ind w:firstLineChars="0" w:firstLine="0"/>
              <w:jc w:val="left"/>
              <w:outlineLvl w:val="2"/>
              <w:rPr>
                <w:rFonts w:hAnsi="Times New Roman"/>
                <w:sz w:val="21"/>
                <w:szCs w:val="21"/>
              </w:rPr>
            </w:pPr>
            <w:r w:rsidRPr="00D70131">
              <w:rPr>
                <w:rFonts w:hint="eastAsia"/>
                <w:sz w:val="21"/>
                <w:szCs w:val="21"/>
              </w:rPr>
              <w:t>具备一定的</w:t>
            </w:r>
            <w:r>
              <w:rPr>
                <w:rFonts w:hint="eastAsia"/>
                <w:sz w:val="21"/>
                <w:szCs w:val="21"/>
              </w:rPr>
              <w:t>计算机宏观概念和知识</w:t>
            </w:r>
          </w:p>
        </w:tc>
        <w:tc>
          <w:tcPr>
            <w:tcW w:w="3084" w:type="dxa"/>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计算机专业指南</w:t>
            </w:r>
          </w:p>
        </w:tc>
      </w:tr>
      <w:tr w:rsidR="00BF7262" w:rsidTr="002B7274">
        <w:trPr>
          <w:jc w:val="center"/>
        </w:trPr>
        <w:tc>
          <w:tcPr>
            <w:tcW w:w="1134" w:type="dxa"/>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5354" w:type="dxa"/>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了解计算机方面的硬件和软件基础知识</w:t>
            </w:r>
          </w:p>
        </w:tc>
        <w:tc>
          <w:tcPr>
            <w:tcW w:w="3084" w:type="dxa"/>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微机系统与维护</w:t>
            </w:r>
          </w:p>
        </w:tc>
      </w:tr>
      <w:tr w:rsidR="00BF7262" w:rsidTr="002B7274">
        <w:trPr>
          <w:jc w:val="center"/>
        </w:trPr>
        <w:tc>
          <w:tcPr>
            <w:tcW w:w="1134" w:type="dxa"/>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5354" w:type="dxa"/>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掌握一定的计算机编程原理知识</w:t>
            </w:r>
          </w:p>
        </w:tc>
        <w:tc>
          <w:tcPr>
            <w:tcW w:w="3084" w:type="dxa"/>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程序设计基础</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了解计算机网络的构成和相关概念</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计算机网络</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具备计算机网络操作维护能力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网络操作系统</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11</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具备计算机网络操作维护能力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组网与网络管理技术</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12</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具备网页设计与制作能力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网页设计与制作</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13</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sidRPr="00680342">
              <w:rPr>
                <w:rFonts w:hAnsi="Times New Roman" w:hint="eastAsia"/>
                <w:sz w:val="21"/>
                <w:szCs w:val="21"/>
              </w:rPr>
              <w:t>具有一定的数据库应用系统使用的能力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数据库基础与应用</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14</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具备计算机网络安全知识,有网络安全维护能力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信息安全技术</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15</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具备无线网络安装维护</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无线网络技术与管理</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16</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具备C语言编程能力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C语言程序设计</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17</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具备VB语言编程能力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Visual Basic程序设计基础</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18</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具备JAVA语言编程能力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JAVA语言程序设计</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19</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Ansi="Times New Roman" w:hint="eastAsia"/>
                <w:sz w:val="21"/>
                <w:szCs w:val="21"/>
              </w:rPr>
              <w:t>具备</w:t>
            </w:r>
            <w:r>
              <w:rPr>
                <w:rFonts w:hint="eastAsia"/>
                <w:color w:val="000000"/>
                <w:sz w:val="22"/>
              </w:rPr>
              <w:t>Linux网络系统管理能力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Linux网络系统管理</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20</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int="eastAsia"/>
                <w:color w:val="000000"/>
                <w:sz w:val="22"/>
              </w:rPr>
              <w:t>具备图形图像编辑处理制作能力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图像处理软件使用</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21</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int="eastAsia"/>
                <w:color w:val="000000"/>
                <w:sz w:val="22"/>
              </w:rPr>
              <w:t>具备Flash动画制作能力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Flash动画制作</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22</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int="eastAsia"/>
                <w:color w:val="000000"/>
                <w:sz w:val="22"/>
              </w:rPr>
              <w:t>具备多媒体编辑处理制作能力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多媒体技术基础及应用</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23</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left"/>
              <w:outlineLvl w:val="2"/>
              <w:rPr>
                <w:rFonts w:hAnsi="Times New Roman"/>
                <w:sz w:val="21"/>
                <w:szCs w:val="21"/>
              </w:rPr>
            </w:pPr>
            <w:r>
              <w:rPr>
                <w:rFonts w:hint="eastAsia"/>
                <w:color w:val="000000"/>
                <w:sz w:val="22"/>
              </w:rPr>
              <w:t>具备网站开发维护能力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Web应用开发</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24</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pStyle w:val="a3"/>
              <w:spacing w:line="240" w:lineRule="auto"/>
              <w:ind w:firstLineChars="0" w:firstLine="0"/>
              <w:jc w:val="left"/>
              <w:outlineLvl w:val="2"/>
              <w:rPr>
                <w:color w:val="000000"/>
                <w:sz w:val="22"/>
              </w:rPr>
            </w:pPr>
            <w:r>
              <w:rPr>
                <w:rFonts w:hint="eastAsia"/>
                <w:color w:val="000000"/>
                <w:sz w:val="22"/>
              </w:rPr>
              <w:t>具备局域网维护管理能力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Internet与Intranet应用</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25</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pStyle w:val="a3"/>
              <w:spacing w:line="240" w:lineRule="auto"/>
              <w:ind w:firstLineChars="0" w:firstLine="0"/>
              <w:jc w:val="left"/>
              <w:outlineLvl w:val="2"/>
              <w:rPr>
                <w:color w:val="000000"/>
                <w:sz w:val="22"/>
              </w:rPr>
            </w:pPr>
            <w:r>
              <w:rPr>
                <w:rFonts w:hint="eastAsia"/>
                <w:color w:val="000000"/>
                <w:sz w:val="22"/>
              </w:rPr>
              <w:t>具备网络综合布线施工能力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网络综合布线与施工</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26</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pStyle w:val="a3"/>
              <w:spacing w:line="240" w:lineRule="auto"/>
              <w:ind w:firstLineChars="0" w:firstLine="0"/>
              <w:jc w:val="left"/>
              <w:outlineLvl w:val="2"/>
              <w:rPr>
                <w:color w:val="000000"/>
                <w:sz w:val="22"/>
              </w:rPr>
            </w:pPr>
            <w:r>
              <w:rPr>
                <w:rFonts w:hint="eastAsia"/>
                <w:color w:val="000000"/>
                <w:sz w:val="22"/>
              </w:rPr>
              <w:t>掌握一定电子商务基础知识</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电子商务基础</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27</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pStyle w:val="a3"/>
              <w:spacing w:line="240" w:lineRule="auto"/>
              <w:ind w:firstLineChars="0" w:firstLine="0"/>
              <w:jc w:val="left"/>
              <w:outlineLvl w:val="2"/>
              <w:rPr>
                <w:color w:val="000000"/>
                <w:sz w:val="22"/>
              </w:rPr>
            </w:pPr>
            <w:r>
              <w:rPr>
                <w:rFonts w:hint="eastAsia"/>
                <w:color w:val="000000"/>
                <w:sz w:val="22"/>
              </w:rPr>
              <w:t>具备常规网络技术应用能力</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rPr>
                <w:rFonts w:ascii="仿宋_GB2312" w:eastAsia="仿宋_GB2312" w:hAnsi="宋体" w:cs="宋体"/>
                <w:color w:val="000000"/>
                <w:sz w:val="22"/>
                <w:szCs w:val="22"/>
              </w:rPr>
            </w:pPr>
            <w:r>
              <w:rPr>
                <w:rFonts w:ascii="仿宋_GB2312" w:eastAsia="仿宋_GB2312" w:hint="eastAsia"/>
                <w:color w:val="000000"/>
                <w:sz w:val="22"/>
                <w:szCs w:val="22"/>
              </w:rPr>
              <w:t>网络技术与应用</w:t>
            </w:r>
          </w:p>
        </w:tc>
      </w:tr>
      <w:tr w:rsidR="00BF7262" w:rsidTr="002B7274">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BF7262" w:rsidRDefault="00BF7262" w:rsidP="002B7274">
            <w:pPr>
              <w:pStyle w:val="a3"/>
              <w:spacing w:line="240" w:lineRule="auto"/>
              <w:ind w:firstLineChars="0" w:firstLine="0"/>
              <w:jc w:val="center"/>
              <w:outlineLvl w:val="2"/>
              <w:rPr>
                <w:rFonts w:hAnsi="Times New Roman"/>
                <w:sz w:val="21"/>
                <w:szCs w:val="21"/>
              </w:rPr>
            </w:pPr>
            <w:r>
              <w:rPr>
                <w:rFonts w:hAnsi="Times New Roman" w:hint="eastAsia"/>
                <w:sz w:val="21"/>
                <w:szCs w:val="21"/>
              </w:rPr>
              <w:t>28</w:t>
            </w:r>
          </w:p>
        </w:tc>
        <w:tc>
          <w:tcPr>
            <w:tcW w:w="535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pStyle w:val="a3"/>
              <w:spacing w:line="240" w:lineRule="auto"/>
              <w:ind w:firstLineChars="0" w:firstLine="0"/>
              <w:jc w:val="left"/>
              <w:outlineLvl w:val="2"/>
              <w:rPr>
                <w:color w:val="000000"/>
                <w:sz w:val="22"/>
              </w:rPr>
            </w:pPr>
            <w:r>
              <w:rPr>
                <w:rFonts w:hint="eastAsia"/>
                <w:color w:val="000000"/>
                <w:sz w:val="22"/>
              </w:rPr>
              <w:t>了解计算机方面前沿知识</w:t>
            </w:r>
          </w:p>
        </w:tc>
        <w:tc>
          <w:tcPr>
            <w:tcW w:w="3084" w:type="dxa"/>
            <w:tcBorders>
              <w:top w:val="single" w:sz="4" w:space="0" w:color="auto"/>
              <w:left w:val="single" w:sz="4" w:space="0" w:color="auto"/>
              <w:bottom w:val="single" w:sz="4" w:space="0" w:color="auto"/>
              <w:right w:val="single" w:sz="4" w:space="0" w:color="auto"/>
            </w:tcBorders>
            <w:vAlign w:val="center"/>
          </w:tcPr>
          <w:p w:rsidR="00BF7262" w:rsidRPr="00DB2E3E" w:rsidRDefault="00BF7262" w:rsidP="002B7274">
            <w:pPr>
              <w:rPr>
                <w:rFonts w:ascii="仿宋_GB2312" w:eastAsia="仿宋_GB2312"/>
                <w:color w:val="000000"/>
                <w:sz w:val="22"/>
                <w:szCs w:val="22"/>
              </w:rPr>
            </w:pPr>
            <w:r w:rsidRPr="00173B77">
              <w:rPr>
                <w:rFonts w:ascii="仿宋_GB2312" w:eastAsia="仿宋_GB2312" w:hint="eastAsia"/>
                <w:color w:val="000000"/>
                <w:sz w:val="22"/>
                <w:szCs w:val="22"/>
              </w:rPr>
              <w:t>新技术专题讲座</w:t>
            </w:r>
          </w:p>
        </w:tc>
      </w:tr>
    </w:tbl>
    <w:p w:rsidR="00BF7262" w:rsidRPr="00BF7262" w:rsidRDefault="00BF7262" w:rsidP="00401485">
      <w:pPr>
        <w:spacing w:beforeLines="50" w:afterLines="50" w:line="360" w:lineRule="auto"/>
        <w:ind w:firstLineChars="196" w:firstLine="472"/>
        <w:rPr>
          <w:rFonts w:ascii="仿宋_GB2312" w:eastAsia="仿宋_GB2312" w:hAnsi="宋体"/>
          <w:sz w:val="24"/>
        </w:rPr>
      </w:pPr>
      <w:r w:rsidRPr="00BF7262">
        <w:rPr>
          <w:rFonts w:ascii="仿宋_GB2312" w:eastAsia="仿宋_GB2312" w:hint="eastAsia"/>
          <w:b/>
          <w:sz w:val="24"/>
        </w:rPr>
        <w:t>六、课程说明</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本专业课程共设置5个模块，分别是公共基础课、职业基础课、职业技能课、职业延展课、综合实践。</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（一）公共基础课</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该模块最低毕业学分为20学分。</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1. 思想道德修养与法律基础</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本课程2学分，36学时。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lastRenderedPageBreak/>
        <w:t>2. 大学生心理健康教育</w:t>
      </w:r>
      <w:bookmarkStart w:id="0" w:name="_GoBack"/>
      <w:bookmarkEnd w:id="0"/>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本课程2学分，36学时。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3. 大学生人文素养基础</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本课程2学分，36学时。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4．大学信息技术应用基础</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本课程4学分，72学时。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本课程为成人学生各专业需具备基本职业素养（信息技术素养）要求而设课程，</w:t>
      </w:r>
      <w:r w:rsidRPr="00BF7262">
        <w:rPr>
          <w:rFonts w:ascii="仿宋_GB2312" w:eastAsia="仿宋_GB2312" w:hAnsi="宋体" w:cs="宋体"/>
          <w:kern w:val="0"/>
          <w:sz w:val="24"/>
        </w:rPr>
        <w:t>内容着重信息技术的基础知识、基本概念和基本操作技能，强调常用系统软件和应用软件的使用，同时兼顾信息技术应用领域的前沿知识，为学生进一步学习和应用信息技术知识打下坚实的基础。</w:t>
      </w:r>
      <w:r w:rsidRPr="00BF7262">
        <w:rPr>
          <w:rFonts w:ascii="仿宋_GB2312" w:eastAsia="仿宋_GB2312" w:hAnsi="宋体" w:cs="宋体" w:hint="eastAsia"/>
          <w:kern w:val="0"/>
          <w:sz w:val="24"/>
        </w:rPr>
        <w:t>课程强调实践操作，突出应用技能的训练，以日常学习、工作中经常遇到的实际工组任务为实训项目，提高实际应用的能力和综合运用的水平，达到学以致用的目的。</w:t>
      </w:r>
      <w:r w:rsidRPr="00BF7262">
        <w:rPr>
          <w:rFonts w:ascii="仿宋_GB2312" w:eastAsia="仿宋_GB2312" w:hAnsi="宋体" w:cs="宋体"/>
          <w:kern w:val="0"/>
          <w:sz w:val="24"/>
        </w:rPr>
        <w:t> </w:t>
      </w:r>
      <w:r w:rsidRPr="00BF7262">
        <w:rPr>
          <w:rFonts w:ascii="仿宋_GB2312" w:eastAsia="仿宋_GB2312" w:hAnsi="宋体" w:cs="宋体" w:hint="eastAsia"/>
          <w:kern w:val="0"/>
          <w:sz w:val="24"/>
        </w:rPr>
        <w:t>课程主要内容是信息技术基础知识和Windows 7和Microsoft Office 2010基本操作。</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 xml:space="preserve">5. </w:t>
      </w:r>
      <w:r w:rsidRPr="00BF7262">
        <w:rPr>
          <w:rFonts w:ascii="仿宋_GB2312" w:eastAsia="仿宋_GB2312" w:hAnsi="宋体" w:cs="宋体"/>
          <w:kern w:val="0"/>
          <w:sz w:val="24"/>
        </w:rPr>
        <w:t>中国特色社会主义理论体系概论</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本课程3学分， 54学时。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kern w:val="0"/>
          <w:sz w:val="24"/>
        </w:rPr>
        <w:t>通过本课程的学习，使学生深刻把握中国特色社会主义理论的精神实质，掌握什么是社会主义，如何建设社会主义这个基本理论问题，把握社会主义的本质和社会主义建设的规律，增强执行党的</w:t>
      </w:r>
      <w:r w:rsidRPr="00BF7262">
        <w:rPr>
          <w:rFonts w:ascii="仿宋_GB2312" w:eastAsia="仿宋_GB2312" w:hAnsi="宋体" w:cs="宋体"/>
          <w:kern w:val="0"/>
          <w:sz w:val="24"/>
        </w:rPr>
        <w:t>“</w:t>
      </w:r>
      <w:r w:rsidRPr="00BF7262">
        <w:rPr>
          <w:rFonts w:ascii="仿宋_GB2312" w:eastAsia="仿宋_GB2312" w:hAnsi="宋体" w:cs="宋体"/>
          <w:kern w:val="0"/>
          <w:sz w:val="24"/>
        </w:rPr>
        <w:t>一个中心，两个基本点</w:t>
      </w:r>
      <w:r w:rsidRPr="00BF7262">
        <w:rPr>
          <w:rFonts w:ascii="仿宋_GB2312" w:eastAsia="仿宋_GB2312" w:hAnsi="宋体" w:cs="宋体"/>
          <w:kern w:val="0"/>
          <w:sz w:val="24"/>
        </w:rPr>
        <w:t>”</w:t>
      </w:r>
      <w:r w:rsidRPr="00BF7262">
        <w:rPr>
          <w:rFonts w:ascii="仿宋_GB2312" w:eastAsia="仿宋_GB2312" w:hAnsi="宋体" w:cs="宋体"/>
          <w:kern w:val="0"/>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sidRPr="00BF7262">
        <w:rPr>
          <w:rFonts w:ascii="仿宋_GB2312" w:eastAsia="仿宋_GB2312" w:hAnsi="宋体" w:cs="宋体"/>
          <w:kern w:val="0"/>
          <w:sz w:val="24"/>
        </w:rPr>
        <w:t>“</w:t>
      </w:r>
      <w:r w:rsidRPr="00BF7262">
        <w:rPr>
          <w:rFonts w:ascii="仿宋_GB2312" w:eastAsia="仿宋_GB2312" w:hAnsi="宋体" w:cs="宋体"/>
          <w:kern w:val="0"/>
          <w:sz w:val="24"/>
        </w:rPr>
        <w:t>五位一体</w:t>
      </w:r>
      <w:r w:rsidRPr="00BF7262">
        <w:rPr>
          <w:rFonts w:ascii="仿宋_GB2312" w:eastAsia="仿宋_GB2312" w:hAnsi="宋体" w:cs="宋体"/>
          <w:kern w:val="0"/>
          <w:sz w:val="24"/>
        </w:rPr>
        <w:t>”</w:t>
      </w:r>
      <w:r w:rsidRPr="00BF7262">
        <w:rPr>
          <w:rFonts w:ascii="仿宋_GB2312" w:eastAsia="仿宋_GB2312" w:hAnsi="宋体" w:cs="宋体"/>
          <w:kern w:val="0"/>
          <w:sz w:val="24"/>
        </w:rPr>
        <w:t>的中国特色社会主义总布局（经济</w:t>
      </w:r>
      <w:r w:rsidRPr="00BF7262">
        <w:rPr>
          <w:rFonts w:ascii="仿宋_GB2312" w:eastAsia="仿宋_GB2312" w:hAnsi="宋体" w:cs="宋体"/>
          <w:kern w:val="0"/>
          <w:sz w:val="24"/>
        </w:rPr>
        <w:t>—</w:t>
      </w:r>
      <w:r w:rsidRPr="00BF7262">
        <w:rPr>
          <w:rFonts w:ascii="仿宋_GB2312" w:eastAsia="仿宋_GB2312" w:hAnsi="宋体" w:cs="宋体"/>
          <w:kern w:val="0"/>
          <w:sz w:val="24"/>
        </w:rPr>
        <w:t>政治</w:t>
      </w:r>
      <w:r w:rsidRPr="00BF7262">
        <w:rPr>
          <w:rFonts w:ascii="仿宋_GB2312" w:eastAsia="仿宋_GB2312" w:hAnsi="宋体" w:cs="宋体"/>
          <w:kern w:val="0"/>
          <w:sz w:val="24"/>
        </w:rPr>
        <w:t>—</w:t>
      </w:r>
      <w:r w:rsidRPr="00BF7262">
        <w:rPr>
          <w:rFonts w:ascii="仿宋_GB2312" w:eastAsia="仿宋_GB2312" w:hAnsi="宋体" w:cs="宋体"/>
          <w:kern w:val="0"/>
          <w:sz w:val="24"/>
        </w:rPr>
        <w:t>文化</w:t>
      </w:r>
      <w:r w:rsidRPr="00BF7262">
        <w:rPr>
          <w:rFonts w:ascii="仿宋_GB2312" w:eastAsia="仿宋_GB2312" w:hAnsi="宋体" w:cs="宋体"/>
          <w:kern w:val="0"/>
          <w:sz w:val="24"/>
        </w:rPr>
        <w:t>—</w:t>
      </w:r>
      <w:r w:rsidRPr="00BF7262">
        <w:rPr>
          <w:rFonts w:ascii="仿宋_GB2312" w:eastAsia="仿宋_GB2312" w:hAnsi="宋体" w:cs="宋体"/>
          <w:kern w:val="0"/>
          <w:sz w:val="24"/>
        </w:rPr>
        <w:t>社会</w:t>
      </w:r>
      <w:r w:rsidRPr="00BF7262">
        <w:rPr>
          <w:rFonts w:ascii="仿宋_GB2312" w:eastAsia="仿宋_GB2312" w:hAnsi="宋体" w:cs="宋体"/>
          <w:kern w:val="0"/>
          <w:sz w:val="24"/>
        </w:rPr>
        <w:t>—</w:t>
      </w:r>
      <w:r w:rsidRPr="00BF7262">
        <w:rPr>
          <w:rFonts w:ascii="仿宋_GB2312" w:eastAsia="仿宋_GB2312" w:hAnsi="宋体" w:cs="宋体"/>
          <w:kern w:val="0"/>
          <w:sz w:val="24"/>
        </w:rPr>
        <w:t>生态）；第四部分：主要内容包括祖国统一和外交政策、社会主义建设的依靠力量和领导核心。</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6. 高等数学基础</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本课程共4学分，72学时。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w:t>
      </w:r>
      <w:r w:rsidRPr="00BF7262">
        <w:rPr>
          <w:rFonts w:ascii="仿宋_GB2312" w:eastAsia="仿宋_GB2312" w:hAnsi="宋体" w:cs="宋体" w:hint="eastAsia"/>
          <w:kern w:val="0"/>
          <w:sz w:val="24"/>
        </w:rPr>
        <w:lastRenderedPageBreak/>
        <w:t>引出，以及与不定积分的关系，定积分在求曲边图形面积和旋转体体积方面的应用。</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7. 实用英语（上）</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kern w:val="0"/>
          <w:sz w:val="24"/>
        </w:rPr>
        <w:t>本课程</w:t>
      </w:r>
      <w:r w:rsidRPr="00BF7262">
        <w:rPr>
          <w:rFonts w:ascii="仿宋_GB2312" w:eastAsia="仿宋_GB2312" w:hAnsi="宋体" w:cs="宋体" w:hint="eastAsia"/>
          <w:kern w:val="0"/>
          <w:sz w:val="24"/>
        </w:rPr>
        <w:t>3</w:t>
      </w:r>
      <w:r w:rsidRPr="00BF7262">
        <w:rPr>
          <w:rFonts w:ascii="仿宋_GB2312" w:eastAsia="仿宋_GB2312" w:hAnsi="宋体" w:cs="宋体"/>
          <w:kern w:val="0"/>
          <w:sz w:val="24"/>
        </w:rPr>
        <w:t>学分，</w:t>
      </w:r>
      <w:r w:rsidRPr="00BF7262">
        <w:rPr>
          <w:rFonts w:ascii="仿宋_GB2312" w:eastAsia="仿宋_GB2312" w:hAnsi="宋体" w:cs="宋体" w:hint="eastAsia"/>
          <w:kern w:val="0"/>
          <w:sz w:val="24"/>
        </w:rPr>
        <w:t xml:space="preserve"> 54学时。</w:t>
      </w:r>
    </w:p>
    <w:p w:rsidR="00BF7262" w:rsidRPr="00BF7262" w:rsidRDefault="00615329" w:rsidP="00BF7262">
      <w:pPr>
        <w:adjustRightInd w:val="0"/>
        <w:snapToGrid w:val="0"/>
        <w:ind w:firstLineChars="200" w:firstLine="480"/>
        <w:outlineLvl w:val="0"/>
        <w:rPr>
          <w:rFonts w:ascii="仿宋_GB2312" w:eastAsia="仿宋_GB2312" w:hAnsi="宋体" w:cs="宋体"/>
          <w:kern w:val="0"/>
          <w:sz w:val="24"/>
        </w:rPr>
      </w:pPr>
      <w:r>
        <w:rPr>
          <w:rFonts w:ascii="仿宋_GB2312" w:eastAsia="仿宋_GB2312" w:hAnsi="宋体" w:cs="宋体" w:hint="eastAsia"/>
          <w:kern w:val="0"/>
          <w:sz w:val="24"/>
        </w:rPr>
        <w:t>本课程对</w:t>
      </w:r>
      <w:r w:rsidR="00BF7262" w:rsidRPr="00BF7262">
        <w:rPr>
          <w:rFonts w:ascii="仿宋_GB2312" w:eastAsia="仿宋_GB2312" w:hAnsi="宋体" w:cs="宋体" w:hint="eastAsia"/>
          <w:kern w:val="0"/>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w:t>
      </w:r>
      <w:r w:rsidR="00BF7262" w:rsidRPr="00BF7262">
        <w:rPr>
          <w:rFonts w:ascii="仿宋_GB2312" w:eastAsia="仿宋_GB2312" w:hAnsi="宋体" w:cs="宋体"/>
          <w:kern w:val="0"/>
          <w:sz w:val="24"/>
        </w:rPr>
        <w:t>增强对文化差异的敏感性，</w:t>
      </w:r>
      <w:r w:rsidR="00BF7262" w:rsidRPr="00BF7262">
        <w:rPr>
          <w:rFonts w:ascii="仿宋_GB2312" w:eastAsia="仿宋_GB2312" w:hAnsi="宋体" w:cs="宋体" w:hint="eastAsia"/>
          <w:kern w:val="0"/>
          <w:sz w:val="24"/>
        </w:rPr>
        <w:t>充实文化知识，提高人文素养</w:t>
      </w:r>
      <w:r w:rsidR="00BF7262" w:rsidRPr="00BF7262">
        <w:rPr>
          <w:rFonts w:ascii="仿宋_GB2312" w:eastAsia="仿宋_GB2312" w:hAnsi="宋体" w:cs="宋体"/>
          <w:kern w:val="0"/>
          <w:sz w:val="24"/>
        </w:rPr>
        <w:t>。</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8. 实用英语（下）</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kern w:val="0"/>
          <w:sz w:val="24"/>
        </w:rPr>
        <w:t>本课程</w:t>
      </w:r>
      <w:r w:rsidRPr="00BF7262">
        <w:rPr>
          <w:rFonts w:ascii="仿宋_GB2312" w:eastAsia="仿宋_GB2312" w:hAnsi="宋体" w:cs="宋体" w:hint="eastAsia"/>
          <w:kern w:val="0"/>
          <w:sz w:val="24"/>
        </w:rPr>
        <w:t>3</w:t>
      </w:r>
      <w:r w:rsidRPr="00BF7262">
        <w:rPr>
          <w:rFonts w:ascii="仿宋_GB2312" w:eastAsia="仿宋_GB2312" w:hAnsi="宋体" w:cs="宋体"/>
          <w:kern w:val="0"/>
          <w:sz w:val="24"/>
        </w:rPr>
        <w:t>学分，</w:t>
      </w:r>
      <w:r w:rsidRPr="00BF7262">
        <w:rPr>
          <w:rFonts w:ascii="仿宋_GB2312" w:eastAsia="仿宋_GB2312" w:hAnsi="宋体" w:cs="宋体" w:hint="eastAsia"/>
          <w:kern w:val="0"/>
          <w:sz w:val="24"/>
        </w:rPr>
        <w:t xml:space="preserve"> 54学时。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kern w:val="0"/>
          <w:sz w:val="24"/>
        </w:rPr>
        <w:t>通过</w:t>
      </w:r>
      <w:r w:rsidR="00615329">
        <w:rPr>
          <w:rFonts w:ascii="仿宋_GB2312" w:eastAsia="仿宋_GB2312" w:hAnsi="宋体" w:cs="宋体" w:hint="eastAsia"/>
          <w:kern w:val="0"/>
          <w:sz w:val="24"/>
        </w:rPr>
        <w:t>本</w:t>
      </w:r>
      <w:r w:rsidRPr="00BF7262">
        <w:rPr>
          <w:rFonts w:ascii="仿宋_GB2312" w:eastAsia="仿宋_GB2312" w:hAnsi="宋体" w:cs="宋体"/>
          <w:kern w:val="0"/>
          <w:sz w:val="24"/>
        </w:rPr>
        <w:t>课程的学习，学生应能能够听懂日常生活中发音清楚、语速较慢的简短对话或陈述，并能用英语进行简短的日常交谈；掌握</w:t>
      </w:r>
      <w:r w:rsidRPr="00BF7262">
        <w:rPr>
          <w:rFonts w:ascii="仿宋_GB2312" w:eastAsia="仿宋_GB2312" w:hAnsi="宋体" w:cs="宋体" w:hint="eastAsia"/>
          <w:kern w:val="0"/>
          <w:sz w:val="24"/>
        </w:rPr>
        <w:t>18</w:t>
      </w:r>
      <w:r w:rsidRPr="00BF7262">
        <w:rPr>
          <w:rFonts w:ascii="仿宋_GB2312" w:eastAsia="仿宋_GB2312" w:hAnsi="宋体" w:cs="宋体"/>
          <w:kern w:val="0"/>
          <w:sz w:val="24"/>
        </w:rPr>
        <w:t>00左右的常用词汇以及相关的常用词组；能够掌握并正确运用基本的语法知识；能够阅读中等难度的一般题材的简短英文文字材料，理解正确，并能够读懂通用的简短实用文字材料，如</w:t>
      </w:r>
      <w:r w:rsidRPr="00BF7262">
        <w:rPr>
          <w:rFonts w:ascii="仿宋_GB2312" w:eastAsia="仿宋_GB2312" w:hAnsi="宋体" w:cs="宋体" w:hint="eastAsia"/>
          <w:kern w:val="0"/>
          <w:sz w:val="24"/>
        </w:rPr>
        <w:t>礼仪、美食、文化、购物、观光</w:t>
      </w:r>
      <w:r w:rsidRPr="00BF7262">
        <w:rPr>
          <w:rFonts w:ascii="仿宋_GB2312" w:eastAsia="仿宋_GB2312" w:hAnsi="宋体" w:cs="宋体"/>
          <w:kern w:val="0"/>
          <w:sz w:val="24"/>
        </w:rPr>
        <w:t>等；能够写简短的应用文，如</w:t>
      </w:r>
      <w:r w:rsidRPr="00BF7262">
        <w:rPr>
          <w:rFonts w:ascii="仿宋_GB2312" w:eastAsia="仿宋_GB2312" w:hAnsi="宋体" w:cs="宋体" w:hint="eastAsia"/>
          <w:kern w:val="0"/>
          <w:sz w:val="24"/>
        </w:rPr>
        <w:t>邀请函、预定、求职信</w:t>
      </w:r>
      <w:r w:rsidRPr="00BF7262">
        <w:rPr>
          <w:rFonts w:ascii="仿宋_GB2312" w:eastAsia="仿宋_GB2312" w:hAnsi="宋体" w:cs="宋体"/>
          <w:kern w:val="0"/>
          <w:sz w:val="24"/>
        </w:rPr>
        <w:t>等。</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9. 体育（1）、体育（2）、体育（3）和体育（4）</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本课程分体育（1）、体育（2）、体育（3）和体育（4），各为1学分，18学时。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10. 实用写作</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本课程3学分，54学时。</w:t>
      </w:r>
    </w:p>
    <w:p w:rsidR="00BF7262" w:rsidRPr="00BF7262" w:rsidRDefault="00BF7262" w:rsidP="00BF7262">
      <w:pPr>
        <w:adjustRightInd w:val="0"/>
        <w:snapToGrid w:val="0"/>
        <w:ind w:firstLineChars="200" w:firstLine="480"/>
        <w:outlineLvl w:val="0"/>
        <w:rPr>
          <w:rFonts w:ascii="仿宋_GB2312" w:eastAsia="仿宋_GB2312" w:hAnsi="宋体" w:cs="宋体"/>
          <w:kern w:val="0"/>
          <w:sz w:val="24"/>
        </w:rPr>
      </w:pPr>
      <w:r w:rsidRPr="00BF7262">
        <w:rPr>
          <w:rFonts w:ascii="仿宋_GB2312" w:eastAsia="仿宋_GB2312" w:hAnsi="宋体" w:cs="宋体" w:hint="eastAsia"/>
          <w:kern w:val="0"/>
          <w:sz w:val="24"/>
        </w:rPr>
        <w:t>本课程</w:t>
      </w:r>
      <w:r w:rsidRPr="00BF7262">
        <w:rPr>
          <w:rFonts w:ascii="仿宋_GB2312" w:eastAsia="仿宋_GB2312" w:hAnsi="宋体" w:cs="宋体"/>
          <w:kern w:val="0"/>
          <w:sz w:val="24"/>
        </w:rPr>
        <w:t>实用性强，适用面广。</w:t>
      </w:r>
      <w:r w:rsidRPr="00BF7262">
        <w:rPr>
          <w:rFonts w:ascii="仿宋_GB2312" w:eastAsia="仿宋_GB2312" w:hAnsi="宋体" w:cs="宋体"/>
          <w:kern w:val="0"/>
          <w:sz w:val="24"/>
        </w:rPr>
        <w:t> </w:t>
      </w:r>
      <w:r w:rsidRPr="00BF7262">
        <w:rPr>
          <w:rFonts w:ascii="仿宋_GB2312" w:eastAsia="仿宋_GB2312" w:hAnsi="宋体" w:cs="宋体"/>
          <w:kern w:val="0"/>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w:t>
      </w:r>
      <w:r w:rsidRPr="00BF7262">
        <w:rPr>
          <w:rFonts w:ascii="仿宋_GB2312" w:eastAsia="仿宋_GB2312" w:hAnsi="宋体" w:cs="宋体" w:hint="eastAsia"/>
          <w:kern w:val="0"/>
          <w:sz w:val="24"/>
        </w:rPr>
        <w:t>一定的</w:t>
      </w:r>
      <w:r w:rsidRPr="00BF7262">
        <w:rPr>
          <w:rFonts w:ascii="仿宋_GB2312" w:eastAsia="仿宋_GB2312" w:hAnsi="宋体" w:cs="宋体"/>
          <w:kern w:val="0"/>
          <w:sz w:val="24"/>
        </w:rPr>
        <w:t>知识</w:t>
      </w:r>
      <w:r w:rsidRPr="00BF7262">
        <w:rPr>
          <w:rFonts w:ascii="仿宋_GB2312" w:eastAsia="仿宋_GB2312" w:hAnsi="宋体" w:cs="宋体" w:hint="eastAsia"/>
          <w:kern w:val="0"/>
          <w:sz w:val="24"/>
        </w:rPr>
        <w:t>和技能</w:t>
      </w:r>
      <w:r w:rsidRPr="00BF7262">
        <w:rPr>
          <w:rFonts w:ascii="仿宋_GB2312" w:eastAsia="仿宋_GB2312" w:hAnsi="宋体" w:cs="宋体"/>
          <w:kern w:val="0"/>
          <w:sz w:val="24"/>
        </w:rPr>
        <w:t>准备。</w:t>
      </w:r>
    </w:p>
    <w:p w:rsidR="00BF7262" w:rsidRPr="00BF7262" w:rsidRDefault="00BF7262" w:rsidP="00BF7262">
      <w:pPr>
        <w:pStyle w:val="a5"/>
        <w:spacing w:line="360" w:lineRule="auto"/>
        <w:ind w:firstLineChars="200" w:firstLine="480"/>
        <w:rPr>
          <w:rFonts w:ascii="仿宋_GB2312" w:eastAsia="仿宋_GB2312" w:hAnsi="Times New Roman" w:cs="Times New Roman"/>
          <w:kern w:val="2"/>
        </w:rPr>
      </w:pP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（二）职业基础课</w:t>
      </w:r>
    </w:p>
    <w:p w:rsidR="00BF7262" w:rsidRPr="00BF7262" w:rsidRDefault="00BF7262" w:rsidP="00BF7262">
      <w:pPr>
        <w:spacing w:line="360" w:lineRule="auto"/>
        <w:ind w:firstLineChars="200" w:firstLine="480"/>
        <w:rPr>
          <w:rFonts w:ascii="仿宋_GB2312" w:eastAsia="仿宋_GB2312"/>
          <w:sz w:val="24"/>
        </w:rPr>
      </w:pPr>
      <w:r w:rsidRPr="00BF7262">
        <w:rPr>
          <w:rFonts w:ascii="仿宋_GB2312" w:eastAsia="仿宋_GB2312" w:hint="eastAsia"/>
          <w:sz w:val="24"/>
        </w:rPr>
        <w:t>本模块最低毕业学分为30分。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Ansi="宋体" w:cs="宋体" w:hint="eastAsia"/>
          <w:kern w:val="0"/>
          <w:sz w:val="24"/>
        </w:rPr>
        <w:t>1</w:t>
      </w:r>
      <w:r w:rsidRPr="00BF7262">
        <w:rPr>
          <w:rFonts w:ascii="仿宋_GB2312" w:eastAsia="仿宋_GB2312" w:hint="eastAsia"/>
          <w:sz w:val="24"/>
        </w:rPr>
        <w:t>．计算机专业指南</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本课程1学分，学时18学时。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本该课程的主要内容：计算机专科相关专业的培养目标，课程体系与核心课程内容介绍，专业方向的职业岗位能力要求与就业前景，计算机专业学习的方法，以及计算机技术发展与应用前景。</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lastRenderedPageBreak/>
        <w:t>2．微机系统与维护</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本课程5学分，</w:t>
      </w:r>
      <w:r w:rsidR="004B2400" w:rsidRPr="00BF7262">
        <w:rPr>
          <w:rFonts w:ascii="仿宋_GB2312" w:eastAsia="仿宋_GB2312" w:hint="eastAsia"/>
          <w:sz w:val="24"/>
        </w:rPr>
        <w:t xml:space="preserve"> </w:t>
      </w:r>
      <w:r w:rsidRPr="00BF7262">
        <w:rPr>
          <w:rFonts w:ascii="仿宋_GB2312" w:eastAsia="仿宋_GB2312" w:hint="eastAsia"/>
          <w:sz w:val="24"/>
        </w:rPr>
        <w:t>90学时。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本课程内容包括</w:t>
      </w:r>
      <w:r w:rsidRPr="00BF7262">
        <w:rPr>
          <w:rFonts w:ascii="仿宋_GB2312" w:eastAsia="仿宋_GB2312"/>
          <w:sz w:val="24"/>
        </w:rPr>
        <w:t>计算机组成结构</w:t>
      </w:r>
      <w:r w:rsidRPr="00BF7262">
        <w:rPr>
          <w:rFonts w:ascii="仿宋_GB2312" w:eastAsia="仿宋_GB2312" w:hint="eastAsia"/>
          <w:sz w:val="24"/>
        </w:rPr>
        <w:t>和基本原理</w:t>
      </w:r>
      <w:r w:rsidRPr="00BF7262">
        <w:rPr>
          <w:rFonts w:ascii="仿宋_GB2312" w:eastAsia="仿宋_GB2312"/>
          <w:sz w:val="24"/>
        </w:rPr>
        <w:t>，使学生</w:t>
      </w:r>
      <w:r w:rsidRPr="00BF7262">
        <w:rPr>
          <w:rFonts w:ascii="仿宋_GB2312" w:eastAsia="仿宋_GB2312" w:hint="eastAsia"/>
          <w:sz w:val="24"/>
        </w:rPr>
        <w:t>熟练</w:t>
      </w:r>
      <w:r w:rsidRPr="00BF7262">
        <w:rPr>
          <w:rFonts w:ascii="仿宋_GB2312" w:eastAsia="仿宋_GB2312"/>
          <w:sz w:val="24"/>
        </w:rPr>
        <w:t>掌握计算机的装机过程与常用软件</w:t>
      </w:r>
      <w:r w:rsidRPr="00BF7262">
        <w:rPr>
          <w:rFonts w:ascii="仿宋_GB2312" w:eastAsia="仿宋_GB2312" w:hint="eastAsia"/>
          <w:sz w:val="24"/>
        </w:rPr>
        <w:t>及外接设备</w:t>
      </w:r>
      <w:r w:rsidRPr="00BF7262">
        <w:rPr>
          <w:rFonts w:ascii="仿宋_GB2312" w:eastAsia="仿宋_GB2312"/>
          <w:sz w:val="24"/>
        </w:rPr>
        <w:t>的安装调试，</w:t>
      </w:r>
      <w:r w:rsidRPr="00BF7262">
        <w:rPr>
          <w:rFonts w:ascii="仿宋_GB2312" w:eastAsia="仿宋_GB2312" w:hint="eastAsia"/>
          <w:sz w:val="24"/>
        </w:rPr>
        <w:t>能</w:t>
      </w:r>
      <w:r w:rsidRPr="00BF7262">
        <w:rPr>
          <w:rFonts w:ascii="仿宋_GB2312" w:eastAsia="仿宋_GB2312"/>
          <w:sz w:val="24"/>
        </w:rPr>
        <w:t>判断和处理常见的故障。通过学习和训练，学生应该能够制定计算机配置与选购方案、熟练组装计算机硬件和软件系统、对计算机及外部设备常见故障进行诊断与维护。</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 xml:space="preserve"> 3．程序设计基础</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程序设计语言的演变与分类；程序设计的基本方法与过程；几个流行的程序设计语言的特点；以一种简单的语言介绍程序设计中涉及的有关概念（数据类型、运算符、表达式、分支结构、循环结构、子程序等基本概念，模块化程序设计基础）。</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4．计算机网络</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本课程的主要内容：网络概论，数据通信技术，网络体系结构，局域网技术，网络的互连，网络操作系统与网络结构，网络应用系统的计算模式，Internet及其应用，网络安全的基本概念。</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5．网络操作系统</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本课程的主要内容：Windows Server 2003的安装与配置、Windows Server 2003网络组建、活动目录的设定和管理、账户与组及组织单位的管理、DHCP与DNS及WINS服务、拨号连接网络与VPN网络、终端服务、远程桌面、路由和远程访问服务、打印机服务器的配置和管理、文件服务器的配置和管理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6．组网与网络管理技术</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主要内容包括：组网用的物理信道，组网实践，计算机网络互连（交换网络的概念、局域网互连、局域网与广域网的互连），计算机网络管理（网络管理的基本概念、简单网络管理协议SNMP、全面网络管理，计算机网络的测试与维护）。</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7．信息安全技术</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物理安全、数据备份与容灾、加密与认证技术、防火墙技术、入侵检测与防御技术、漏洞扫描技术、隔离技术、虚拟专用网络（VPN）技术、系统访问控制与审计技术、计算机病毒防范技术、基于内容的应用安全技术，结合管理问题提出了信息安全管理的实施步骤，从系统工程的角度分析了信息安全工程的重要性，并给出实例加以说明。</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8．无线网络技术与管理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通过本课程的学习，引导学生学会使用无线网络技术，培养无线网络工程技术水平，使学生了解和掌握无线网络基础、无线网络IEEE802.11标准、介质访问控制层、无线局域网的物理层、无线网络的接入技术、无线网络的安全结构与安全问题、无线网络的组网设备、无线连接解决方案和无线网络的有关问题。</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9．C语言程序设计</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本课程5学分，</w:t>
      </w:r>
      <w:r w:rsidR="004B2400" w:rsidRPr="00BF7262">
        <w:rPr>
          <w:rFonts w:ascii="仿宋_GB2312" w:eastAsia="仿宋_GB2312" w:hint="eastAsia"/>
          <w:sz w:val="24"/>
        </w:rPr>
        <w:t xml:space="preserve"> </w:t>
      </w:r>
      <w:r w:rsidRPr="00BF7262">
        <w:rPr>
          <w:rFonts w:ascii="仿宋_GB2312" w:eastAsia="仿宋_GB2312" w:hint="eastAsia"/>
          <w:sz w:val="24"/>
        </w:rPr>
        <w:t>90学时。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lastRenderedPageBreak/>
        <w:t>本课程的主要内容包括：介绍C语言中的数据类型、数据表示、运算规则、语句定义、函数调用、程序结构、文件使用、编程方法等内容。目的是使学生能够利用一种计算机程序设计语言编写出解决较简单的数值计算和数据处理问题的程序，为学习后续课程奠定程序设计和算法设计的基础。</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10．Linux网络系统管理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通过本课程的学习，让学生能够掌握网络系统管理的实际过程和方法，训练学生的网络系统管理的各项技能。该课程的主要内容包括：网络系统管理基本知识，Linux系统的安装及内核重建，配置调试网络，vi编辑器及常用的基本命令，文件系统，shell编程，域名系统，WWW服务器，网络文件系统NFS，邮件系统，FTP/Samba/DHCP/Squid服务器，系统备份、实际技能训练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11．Internet与Intranet应用</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w:t>
      </w:r>
      <w:r w:rsidRPr="00BF7262">
        <w:rPr>
          <w:rFonts w:ascii="仿宋_GB2312" w:eastAsia="仿宋_GB2312"/>
          <w:sz w:val="24"/>
        </w:rPr>
        <w:t> </w:t>
      </w:r>
      <w:r w:rsidRPr="00BF7262">
        <w:rPr>
          <w:rFonts w:ascii="仿宋_GB2312" w:eastAsia="仿宋_GB2312" w:hint="eastAsia"/>
          <w:sz w:val="24"/>
        </w:rPr>
        <w:t>Internet和</w:t>
      </w:r>
      <w:r w:rsidRPr="00BF7262">
        <w:rPr>
          <w:rFonts w:ascii="仿宋_GB2312" w:eastAsia="仿宋_GB2312"/>
          <w:sz w:val="24"/>
        </w:rPr>
        <w:t> </w:t>
      </w:r>
      <w:r w:rsidRPr="00BF7262">
        <w:rPr>
          <w:rFonts w:ascii="仿宋_GB2312" w:eastAsia="仿宋_GB2312" w:hint="eastAsia"/>
          <w:sz w:val="24"/>
        </w:rPr>
        <w:t>Intranet应用及互连网络应用概貌，域名服务（DNS），电子邮政服务（E-mail），文件传输服务（FTP），远程登录服务（Telnet），Web服务，代理（Proxy）服务，其他互连网</w:t>
      </w:r>
      <w:r w:rsidRPr="00BF7262">
        <w:rPr>
          <w:rFonts w:ascii="仿宋_GB2312" w:eastAsia="仿宋_GB2312"/>
          <w:sz w:val="24"/>
        </w:rPr>
        <w:t> </w:t>
      </w:r>
      <w:r w:rsidRPr="00BF7262">
        <w:rPr>
          <w:rFonts w:ascii="仿宋_GB2312" w:eastAsia="仿宋_GB2312" w:hint="eastAsia"/>
          <w:sz w:val="24"/>
        </w:rPr>
        <w:t>络服务，新的应用，ISP的实施例子。</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12. 网络</w:t>
      </w:r>
      <w:r w:rsidRPr="00BF7262">
        <w:rPr>
          <w:rFonts w:ascii="仿宋_GB2312" w:eastAsia="仿宋_GB2312"/>
          <w:sz w:val="24"/>
        </w:rPr>
        <w:t>综合布线设计与施工</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sz w:val="24"/>
        </w:rPr>
        <w:t>  </w:t>
      </w: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sz w:val="24"/>
        </w:rPr>
        <w:t>本课程从综合布线的基本概念与基础知识入手，系统介绍了综合布线系统、网络数据传输介质、网络综合布线系统的线槽规格和品种，以及网络总体方案设计、网络布线工程系统设计技术、网络布线工程施工实用技术，并通过结构化综合布线方案实例，使学生能够熟练运用AutoCAD进行综合布线绘图，全面掌握综合布线的基础知识、网络综合布线规范标准、网络布线方案设计、交换设备和路由设备的配置、传输介质的选择等，掌握网络综合布线的工程施工、测试、验收技能。</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sz w:val="24"/>
        </w:rPr>
        <w:t> </w:t>
      </w:r>
      <w:r w:rsidRPr="00BF7262">
        <w:rPr>
          <w:rFonts w:ascii="仿宋_GB2312" w:eastAsia="仿宋_GB2312" w:hint="eastAsia"/>
          <w:sz w:val="24"/>
        </w:rPr>
        <w:t>13、计算机专业英语</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w:t>
      </w:r>
      <w:r w:rsidR="00615329">
        <w:rPr>
          <w:rFonts w:ascii="仿宋_GB2312" w:eastAsia="仿宋_GB2312" w:hint="eastAsia"/>
          <w:sz w:val="24"/>
        </w:rPr>
        <w:t>的</w:t>
      </w:r>
      <w:r w:rsidRPr="00BF7262">
        <w:rPr>
          <w:rFonts w:ascii="仿宋_GB2312" w:eastAsia="仿宋_GB2312" w:hint="eastAsia"/>
          <w:sz w:val="24"/>
        </w:rPr>
        <w:t>目的是为了让学生熟练地阅读英文的计算机技术文献、资料和书籍。该课程的主要内容包括：计算机有关基础,系统和应用三方面的英语短文。</w:t>
      </w:r>
    </w:p>
    <w:p w:rsidR="00BF7262" w:rsidRPr="00BF7262" w:rsidRDefault="00BF7262" w:rsidP="00BF7262">
      <w:pPr>
        <w:adjustRightInd w:val="0"/>
        <w:snapToGrid w:val="0"/>
        <w:ind w:firstLineChars="200" w:firstLine="480"/>
        <w:outlineLvl w:val="0"/>
        <w:rPr>
          <w:rFonts w:ascii="仿宋_GB2312" w:eastAsia="仿宋_GB2312"/>
          <w:sz w:val="24"/>
        </w:rPr>
      </w:pP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（三）职业技能课</w:t>
      </w: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本模块最低毕业学分为10分。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1．</w:t>
      </w:r>
      <w:r w:rsidRPr="00BF7262">
        <w:rPr>
          <w:rFonts w:ascii="仿宋_GB2312" w:eastAsia="仿宋_GB2312" w:hAnsi="宋体" w:hint="eastAsia"/>
          <w:sz w:val="24"/>
        </w:rPr>
        <w:t xml:space="preserve"> </w:t>
      </w:r>
      <w:r w:rsidRPr="00BF7262">
        <w:rPr>
          <w:rFonts w:ascii="仿宋_GB2312" w:eastAsia="仿宋_GB2312" w:hint="eastAsia"/>
          <w:sz w:val="24"/>
        </w:rPr>
        <w:t>Visual Basic程序设计基础</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rPr>
          <w:rFonts w:ascii="仿宋_GB2312" w:eastAsia="仿宋_GB2312"/>
          <w:sz w:val="24"/>
        </w:rPr>
      </w:pPr>
      <w:r w:rsidRPr="00BF7262">
        <w:rPr>
          <w:rFonts w:ascii="仿宋_GB2312" w:eastAsia="仿宋_GB2312" w:hint="eastAsia"/>
          <w:sz w:val="24"/>
        </w:rPr>
        <w:t>通过本课程的学习，使学生掌握可视化程序设计方法和VB程序设计的编程技巧，具备用VB语言进行应用系统开发的初步能力。该课程的主要内容：可视化编程理论，VB集成开发环境，窗体和事件，常用控件的使用，API函数调用，程序框架设计，文件处理技术，图形，图像，多媒体，网络和数据库等实例分析及应用开发。</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2．JAVA语言程序设计</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本课程5学分，</w:t>
      </w:r>
      <w:r w:rsidR="004B2400" w:rsidRPr="00BF7262">
        <w:rPr>
          <w:rFonts w:ascii="仿宋_GB2312" w:eastAsia="仿宋_GB2312" w:hint="eastAsia"/>
          <w:sz w:val="24"/>
        </w:rPr>
        <w:t xml:space="preserve"> </w:t>
      </w:r>
      <w:r w:rsidRPr="00BF7262">
        <w:rPr>
          <w:rFonts w:ascii="仿宋_GB2312" w:eastAsia="仿宋_GB2312" w:hint="eastAsia"/>
          <w:sz w:val="24"/>
        </w:rPr>
        <w:t>90学时。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本课程的主要内容包括：JAVA概述，JAVA开发环境，JAVA中的面向对象编</w:t>
      </w:r>
      <w:r w:rsidRPr="00BF7262">
        <w:rPr>
          <w:rFonts w:ascii="仿宋_GB2312" w:eastAsia="仿宋_GB2312" w:hint="eastAsia"/>
          <w:sz w:val="24"/>
        </w:rPr>
        <w:lastRenderedPageBreak/>
        <w:t>程、JAVA语言中的异常、线程、流和文件处理、Java Applet、Java的图象用户截面设计、抽象创提工具包（AWT）、AWT组件库，JAVA网络编程。</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3．数据库基础与应用</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3B2193" w:rsidP="00BF7262">
      <w:pPr>
        <w:adjustRightInd w:val="0"/>
        <w:snapToGrid w:val="0"/>
        <w:ind w:firstLineChars="200" w:firstLine="480"/>
        <w:outlineLvl w:val="0"/>
        <w:rPr>
          <w:rFonts w:ascii="仿宋_GB2312" w:eastAsia="仿宋_GB2312"/>
          <w:sz w:val="24"/>
        </w:rPr>
      </w:pPr>
      <w:r>
        <w:rPr>
          <w:rFonts w:ascii="仿宋_GB2312" w:eastAsia="仿宋_GB2312" w:hint="eastAsia"/>
          <w:sz w:val="24"/>
        </w:rPr>
        <w:t>本</w:t>
      </w:r>
      <w:r w:rsidR="00BF7262" w:rsidRPr="00BF7262">
        <w:rPr>
          <w:rFonts w:ascii="仿宋_GB2312" w:eastAsia="仿宋_GB2312" w:hint="eastAsia"/>
          <w:sz w:val="24"/>
        </w:rPr>
        <w:t>课程的主要内容：主要内容包括数据库基础、关系数据库设计理论、SQL Sever概述、数据库的管理与使用、数据表的管理与使用、T-SQL语言、索引和视图、存储过程和触发器、数据库安全管理和数据库应用系统开发实例。</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4．网页设计与制作</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本课程的主要内容：网页设计的基础知识，HTML基础，网页制作素材的制作，Dreamweaver制作网页基础等。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5．图像处理软件使用</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本课程的主要内容包括：课程主要介绍Adobe Photoshop的各项功能，包括工具箱以及各工具选项栏的详细使用方法，选区的创建，蒙版，通道和图层的应用，如何扫描图像以及图像的色彩调节，滤镜特殊效果的使用以及利用ImageReady处理网页图像等。课程通过适当的案例和Photoshop各项功能的有效结合，培养学生如何利用Photoshop这一工具实现图形图像设计中的各种创意。</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 xml:space="preserve">6. </w:t>
      </w:r>
      <w:r w:rsidRPr="00BF7262">
        <w:rPr>
          <w:rFonts w:ascii="仿宋_GB2312" w:eastAsia="仿宋_GB2312"/>
          <w:sz w:val="24"/>
        </w:rPr>
        <w:t>网络信息编辑</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w:t>
      </w:r>
      <w:r w:rsidRPr="00BF7262">
        <w:rPr>
          <w:rFonts w:ascii="仿宋_GB2312" w:eastAsia="仿宋_GB2312"/>
          <w:sz w:val="24"/>
        </w:rPr>
        <w:t>的主要内容包括：网络信息编辑工作、网络信息筛选；网络内容编辑；网络稿件标题制作；网络超级链接设置；网络专题策划与制作；网络社区管理；网络时评等。</w:t>
      </w:r>
    </w:p>
    <w:p w:rsidR="00BF7262" w:rsidRPr="00BF7262" w:rsidRDefault="00BF7262" w:rsidP="00BF7262">
      <w:pPr>
        <w:adjustRightInd w:val="0"/>
        <w:snapToGrid w:val="0"/>
        <w:ind w:firstLineChars="200" w:firstLine="480"/>
        <w:outlineLvl w:val="0"/>
        <w:rPr>
          <w:rFonts w:ascii="仿宋_GB2312" w:eastAsia="仿宋_GB2312"/>
          <w:sz w:val="24"/>
        </w:rPr>
      </w:pP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（四）职业延展课</w:t>
      </w: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本模块最低毕业学分为2分。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1． Flash动画制作</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动画技术基础、Flash动画的制作流程、Flash的功能与界面、F1ash绘图基础知识、使用工具箱绘图、文本的添加、位图的应用、符号的使用、编辑对象、层的使用、制作逐帧动画、制作渐变动画、编辑动画、为动画添加音频、输出动画、ActionScript脚本基础、F1ash动画的发布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2．网络多媒体素材加工</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本课程5学分，</w:t>
      </w:r>
      <w:r w:rsidR="004B2400" w:rsidRPr="00BF7262">
        <w:rPr>
          <w:rFonts w:ascii="仿宋_GB2312" w:eastAsia="仿宋_GB2312" w:hint="eastAsia"/>
          <w:sz w:val="24"/>
        </w:rPr>
        <w:t xml:space="preserve"> </w:t>
      </w:r>
      <w:r w:rsidRPr="00BF7262">
        <w:rPr>
          <w:rFonts w:ascii="仿宋_GB2312" w:eastAsia="仿宋_GB2312" w:hint="eastAsia"/>
          <w:sz w:val="24"/>
        </w:rPr>
        <w:t>90学时。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本课程的主要内容包括：网络多媒体素材基础、文字素材的采集与处理、图形图像素材加工、网络音频素材加工、网络动画素材加工及网络视频素材加工。</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3．Web应用开发</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本课程的主要内容包括：ASP.NET概述及运行环境的构建，ASP.NET页面基础，Visual Basic .NET 程序设计基础，服务器控件，数据验证控件，使用ADO.NET数据库操作，数据绑定技术及应用，ASP.NET的内置对象,文件及文件夹操作、ASP.NET应用程序的环境配置。</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4．电子商务基础</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lastRenderedPageBreak/>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本课程的主要内容包括：电子商务的基本概念、电子商务的运作过程、电子商务的技术基础及网络安全、网络经营战略、网上市场调查与预测技术、网络营销、网上支付与结算等。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5．新技术专题讲座</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本课程1学分，</w:t>
      </w:r>
      <w:r w:rsidR="004B2400" w:rsidRPr="00BF7262">
        <w:rPr>
          <w:rFonts w:ascii="仿宋_GB2312" w:eastAsia="仿宋_GB2312" w:hint="eastAsia"/>
          <w:sz w:val="24"/>
        </w:rPr>
        <w:t xml:space="preserve"> </w:t>
      </w:r>
      <w:r w:rsidRPr="00BF7262">
        <w:rPr>
          <w:rFonts w:ascii="仿宋_GB2312" w:eastAsia="仿宋_GB2312" w:hint="eastAsia"/>
          <w:sz w:val="24"/>
        </w:rPr>
        <w:t>18学时。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的任务是使学生掌握当前一个时期内，计算机软硬件的发展情况，并且了解其发展的趋势。了解计算机领域的一些前沿课题。培养和增强学员对计算机领域内各种知识的学习兴趣，为其以后的发展指明方向，并促使和引导学生对现有的知识进行重新整合。培养学员的科学精神和与之相关的科学素养。本课程的内容：计算机技术与新技术、计算机硬件与软件新技术、计算机应用新技术等。</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6．软件工程与UML</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本课程4学分，</w:t>
      </w:r>
      <w:r w:rsidR="004B2400" w:rsidRPr="00BF7262">
        <w:rPr>
          <w:rFonts w:ascii="仿宋_GB2312" w:eastAsia="仿宋_GB2312" w:hint="eastAsia"/>
          <w:sz w:val="24"/>
        </w:rPr>
        <w:t xml:space="preserve"> </w:t>
      </w:r>
      <w:r w:rsidRPr="00BF7262">
        <w:rPr>
          <w:rFonts w:ascii="仿宋_GB2312" w:eastAsia="仿宋_GB2312" w:hint="eastAsia"/>
          <w:sz w:val="24"/>
        </w:rPr>
        <w:t>72学时。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通过本课程的学习，使学生了解软件开发生命周期全过程，软件开发的标准，掌握有关文档的编写和阅读技能，学会使用主要软件配制管理工具。该课程的主要内容包括：系统开发的一般方法，生命周期法的开发过程，软件开发规范与评审，软件质量保证，软件配置管理工具及几个主要阶段的示范文档。</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7．个人与团队管理</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本课程3学分，</w:t>
      </w:r>
      <w:r w:rsidR="004B2400" w:rsidRPr="00BF7262">
        <w:rPr>
          <w:rFonts w:ascii="仿宋_GB2312" w:eastAsia="仿宋_GB2312" w:hint="eastAsia"/>
          <w:sz w:val="24"/>
        </w:rPr>
        <w:t xml:space="preserve"> </w:t>
      </w:r>
      <w:r w:rsidRPr="00BF7262">
        <w:rPr>
          <w:rFonts w:ascii="仿宋_GB2312" w:eastAsia="仿宋_GB2312" w:hint="eastAsia"/>
          <w:sz w:val="24"/>
        </w:rPr>
        <w:t>54学时。</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本课程旨在使学生能够系统地掌握实用的管理知识和技能，并有机会在实践中加以练习与运用，并由此完成从知识到技能，再到能力的提升。</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本门课程主要内容包括：自我规划的思想和方法；时间管理的重要性和方法；团队或组织中沟通的重要和沟通的方法和技巧；如何制定团队简报，如何做好团队报告；工作中的谈判；如何解决工作中的困难处境；团队领导者如何有效的领导；企业经营的状况；团队建设中团队领导者所扮演的各种角色；团队学习；团队如何实现团队的目标；团队中的激励水平。</w:t>
      </w:r>
    </w:p>
    <w:p w:rsidR="00BF7262" w:rsidRPr="00BF7262" w:rsidRDefault="00BF7262" w:rsidP="00BF7262">
      <w:pPr>
        <w:adjustRightInd w:val="0"/>
        <w:snapToGrid w:val="0"/>
        <w:ind w:firstLineChars="200" w:firstLine="480"/>
        <w:outlineLvl w:val="0"/>
        <w:rPr>
          <w:rFonts w:ascii="仿宋_GB2312" w:eastAsia="仿宋_GB2312"/>
          <w:sz w:val="24"/>
        </w:rPr>
      </w:pPr>
      <w:r w:rsidRPr="00BF7262">
        <w:rPr>
          <w:rFonts w:ascii="仿宋_GB2312" w:eastAsia="仿宋_GB2312" w:hint="eastAsia"/>
          <w:sz w:val="24"/>
        </w:rPr>
        <w:t>8．职业生涯规划</w:t>
      </w:r>
    </w:p>
    <w:p w:rsidR="00BF7262" w:rsidRPr="00BF7262" w:rsidRDefault="00BF7262" w:rsidP="00BF7262">
      <w:pPr>
        <w:adjustRightInd w:val="0"/>
        <w:snapToGrid w:val="0"/>
        <w:ind w:firstLineChars="200" w:firstLine="480"/>
        <w:rPr>
          <w:rFonts w:ascii="仿宋_GB2312" w:eastAsia="仿宋_GB2312"/>
          <w:sz w:val="24"/>
        </w:rPr>
      </w:pPr>
      <w:r w:rsidRPr="00BF7262">
        <w:rPr>
          <w:rFonts w:ascii="仿宋_GB2312" w:eastAsia="仿宋_GB2312" w:hint="eastAsia"/>
          <w:sz w:val="24"/>
        </w:rPr>
        <w:t>本课程1学分，</w:t>
      </w:r>
      <w:r w:rsidR="004B2400" w:rsidRPr="00BF7262">
        <w:rPr>
          <w:rFonts w:ascii="仿宋_GB2312" w:eastAsia="仿宋_GB2312" w:hint="eastAsia"/>
          <w:sz w:val="24"/>
        </w:rPr>
        <w:t xml:space="preserve"> </w:t>
      </w:r>
      <w:r w:rsidRPr="00BF7262">
        <w:rPr>
          <w:rFonts w:ascii="仿宋_GB2312" w:eastAsia="仿宋_GB2312" w:hint="eastAsia"/>
          <w:sz w:val="24"/>
        </w:rPr>
        <w:t>28学时。</w:t>
      </w:r>
    </w:p>
    <w:p w:rsidR="00BF7262" w:rsidRPr="00BF7262" w:rsidRDefault="00BF7262" w:rsidP="00BF7262">
      <w:pPr>
        <w:adjustRightInd w:val="0"/>
        <w:snapToGrid w:val="0"/>
        <w:ind w:firstLineChars="200" w:firstLine="480"/>
        <w:rPr>
          <w:rFonts w:ascii="仿宋_GB2312" w:eastAsia="仿宋_GB2312"/>
          <w:sz w:val="24"/>
        </w:rPr>
      </w:pPr>
      <w:r w:rsidRPr="00BF7262">
        <w:rPr>
          <w:rFonts w:ascii="仿宋_GB2312" w:eastAsia="仿宋_GB2312" w:hint="eastAsia"/>
          <w:sz w:val="24"/>
        </w:rPr>
        <w:t>本课程让学生比较全面地了解国内外职业、职业生涯等基本概念，了解生涯规划的理论体系，了解就业知道的理论体系，能够熟悉国家就业政策，掌握求职技巧，掌握有关法律知识；懂得如何规划职业生涯，提高主动适应社会的能力。</w:t>
      </w:r>
    </w:p>
    <w:p w:rsidR="00BF7262" w:rsidRPr="00BF7262" w:rsidRDefault="00BF7262" w:rsidP="00BF7262">
      <w:pPr>
        <w:adjustRightInd w:val="0"/>
        <w:snapToGrid w:val="0"/>
        <w:ind w:firstLineChars="200" w:firstLine="480"/>
        <w:outlineLvl w:val="0"/>
        <w:rPr>
          <w:rFonts w:ascii="仿宋_GB2312" w:eastAsia="仿宋_GB2312"/>
          <w:color w:val="FF0000"/>
          <w:sz w:val="24"/>
        </w:rPr>
      </w:pP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（五）综合实训（略）</w:t>
      </w:r>
    </w:p>
    <w:p w:rsidR="00BF7262" w:rsidRPr="00BF7262" w:rsidRDefault="00BF7262" w:rsidP="00BF7262">
      <w:pPr>
        <w:spacing w:line="360" w:lineRule="auto"/>
        <w:ind w:firstLineChars="200" w:firstLine="480"/>
        <w:rPr>
          <w:rFonts w:ascii="仿宋_GB2312" w:eastAsia="仿宋_GB2312" w:hAnsi="Calibri"/>
          <w:sz w:val="24"/>
        </w:rPr>
      </w:pPr>
      <w:r w:rsidRPr="00BF7262">
        <w:rPr>
          <w:rFonts w:ascii="仿宋_GB2312" w:eastAsia="仿宋_GB2312" w:hAnsi="Calibri" w:hint="eastAsia"/>
          <w:sz w:val="24"/>
        </w:rPr>
        <w:t>（六）考级考证课</w:t>
      </w:r>
    </w:p>
    <w:tbl>
      <w:tblPr>
        <w:tblW w:w="11086" w:type="dxa"/>
        <w:jc w:val="center"/>
        <w:tblInd w:w="93" w:type="dxa"/>
        <w:tblLook w:val="04A0"/>
      </w:tblPr>
      <w:tblGrid>
        <w:gridCol w:w="1575"/>
        <w:gridCol w:w="2551"/>
        <w:gridCol w:w="2800"/>
        <w:gridCol w:w="440"/>
        <w:gridCol w:w="3720"/>
      </w:tblGrid>
      <w:tr w:rsidR="00BF7262" w:rsidRPr="0043767F" w:rsidTr="002B7274">
        <w:trPr>
          <w:trHeight w:val="402"/>
          <w:jc w:val="center"/>
        </w:trPr>
        <w:tc>
          <w:tcPr>
            <w:tcW w:w="11086" w:type="dxa"/>
            <w:gridSpan w:val="5"/>
            <w:tcBorders>
              <w:top w:val="nil"/>
              <w:left w:val="nil"/>
              <w:bottom w:val="nil"/>
              <w:right w:val="nil"/>
            </w:tcBorders>
            <w:shd w:val="clear" w:color="auto" w:fill="auto"/>
            <w:noWrap/>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bookmarkStart w:id="1" w:name="RANGE!A2"/>
            <w:r w:rsidRPr="0043767F">
              <w:rPr>
                <w:rFonts w:ascii="仿宋_GB2312" w:eastAsia="仿宋_GB2312" w:hAnsi="宋体" w:cs="宋体" w:hint="eastAsia"/>
                <w:bCs/>
                <w:color w:val="000000"/>
                <w:kern w:val="0"/>
                <w:szCs w:val="21"/>
              </w:rPr>
              <w:t>浙江广播电视大学成人专科教育计算机网络技术专业相关岗位培训、</w:t>
            </w:r>
            <w:bookmarkEnd w:id="1"/>
          </w:p>
        </w:tc>
      </w:tr>
      <w:tr w:rsidR="00BF7262" w:rsidRPr="0043767F" w:rsidTr="002B7274">
        <w:trPr>
          <w:trHeight w:val="402"/>
          <w:jc w:val="center"/>
        </w:trPr>
        <w:tc>
          <w:tcPr>
            <w:tcW w:w="11086" w:type="dxa"/>
            <w:gridSpan w:val="5"/>
            <w:tcBorders>
              <w:top w:val="nil"/>
              <w:left w:val="nil"/>
              <w:bottom w:val="single" w:sz="4" w:space="0" w:color="auto"/>
              <w:right w:val="nil"/>
            </w:tcBorders>
            <w:shd w:val="clear" w:color="auto" w:fill="auto"/>
            <w:noWrap/>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国家职业资格证书一览表</w:t>
            </w:r>
          </w:p>
        </w:tc>
      </w:tr>
      <w:tr w:rsidR="00BF7262" w:rsidRPr="0043767F" w:rsidTr="002B7274">
        <w:trPr>
          <w:trHeight w:val="480"/>
          <w:jc w:val="center"/>
        </w:trPr>
        <w:tc>
          <w:tcPr>
            <w:tcW w:w="1575" w:type="dxa"/>
            <w:tcBorders>
              <w:top w:val="single" w:sz="4" w:space="0" w:color="auto"/>
              <w:left w:val="single" w:sz="4" w:space="0" w:color="auto"/>
              <w:bottom w:val="nil"/>
              <w:right w:val="single" w:sz="4" w:space="0" w:color="auto"/>
            </w:tcBorders>
            <w:shd w:val="clear" w:color="000000" w:fill="auto"/>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资格或技能名称</w:t>
            </w:r>
          </w:p>
        </w:tc>
        <w:tc>
          <w:tcPr>
            <w:tcW w:w="2551" w:type="dxa"/>
            <w:tcBorders>
              <w:top w:val="single" w:sz="4" w:space="0" w:color="auto"/>
              <w:left w:val="nil"/>
              <w:bottom w:val="nil"/>
              <w:right w:val="single" w:sz="4" w:space="0" w:color="auto"/>
            </w:tcBorders>
            <w:shd w:val="clear" w:color="000000" w:fill="auto"/>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资格或技能等级</w:t>
            </w:r>
          </w:p>
        </w:tc>
        <w:tc>
          <w:tcPr>
            <w:tcW w:w="2800" w:type="dxa"/>
            <w:tcBorders>
              <w:top w:val="single" w:sz="4" w:space="0" w:color="auto"/>
              <w:left w:val="nil"/>
              <w:bottom w:val="single" w:sz="4" w:space="0" w:color="auto"/>
              <w:right w:val="single" w:sz="4" w:space="0" w:color="auto"/>
            </w:tcBorders>
            <w:shd w:val="clear" w:color="000000" w:fill="auto"/>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对应课程名称</w:t>
            </w:r>
          </w:p>
        </w:tc>
        <w:tc>
          <w:tcPr>
            <w:tcW w:w="440" w:type="dxa"/>
            <w:tcBorders>
              <w:top w:val="single" w:sz="4" w:space="0" w:color="auto"/>
              <w:left w:val="nil"/>
              <w:bottom w:val="nil"/>
              <w:right w:val="single" w:sz="4" w:space="0" w:color="auto"/>
            </w:tcBorders>
            <w:shd w:val="clear" w:color="000000" w:fill="auto"/>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学分</w:t>
            </w:r>
          </w:p>
        </w:tc>
        <w:tc>
          <w:tcPr>
            <w:tcW w:w="3720" w:type="dxa"/>
            <w:tcBorders>
              <w:top w:val="single" w:sz="4" w:space="0" w:color="auto"/>
              <w:left w:val="nil"/>
              <w:bottom w:val="nil"/>
              <w:right w:val="single" w:sz="4" w:space="0" w:color="auto"/>
            </w:tcBorders>
            <w:shd w:val="clear" w:color="000000" w:fill="auto"/>
            <w:vAlign w:val="center"/>
            <w:hideMark/>
          </w:tcPr>
          <w:p w:rsidR="00BF7262" w:rsidRPr="0043767F" w:rsidRDefault="00BF7262" w:rsidP="002B7274">
            <w:pPr>
              <w:widowControl/>
              <w:jc w:val="center"/>
              <w:rPr>
                <w:rFonts w:ascii="仿宋_GB2312" w:eastAsia="仿宋_GB2312" w:hAnsi="宋体" w:cs="宋体"/>
                <w:bCs/>
                <w:color w:val="000000"/>
                <w:kern w:val="0"/>
                <w:szCs w:val="21"/>
              </w:rPr>
            </w:pPr>
            <w:r w:rsidRPr="0043767F">
              <w:rPr>
                <w:rFonts w:ascii="仿宋_GB2312" w:eastAsia="仿宋_GB2312" w:hAnsi="宋体" w:cs="宋体" w:hint="eastAsia"/>
                <w:bCs/>
                <w:color w:val="000000"/>
                <w:kern w:val="0"/>
                <w:szCs w:val="21"/>
              </w:rPr>
              <w:t>颁证单位</w:t>
            </w:r>
          </w:p>
        </w:tc>
      </w:tr>
      <w:tr w:rsidR="00BF7262" w:rsidRPr="0043767F" w:rsidTr="002B7274">
        <w:trPr>
          <w:trHeight w:val="390"/>
          <w:jc w:val="center"/>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7262" w:rsidRPr="0043767F" w:rsidRDefault="00BF7262" w:rsidP="002B7274">
            <w:pPr>
              <w:widowControl/>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教育部全国计算机等级考试</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一级</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微机系统与维护</w:t>
            </w:r>
          </w:p>
        </w:tc>
        <w:tc>
          <w:tcPr>
            <w:tcW w:w="440" w:type="dxa"/>
            <w:tcBorders>
              <w:top w:val="single" w:sz="4" w:space="0" w:color="auto"/>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5</w:t>
            </w:r>
          </w:p>
        </w:tc>
        <w:tc>
          <w:tcPr>
            <w:tcW w:w="3720" w:type="dxa"/>
            <w:tcBorders>
              <w:top w:val="single" w:sz="4" w:space="0" w:color="auto"/>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二级Access</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数据库基础与应用</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二级Photoshop</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图像处理软件使用</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ind w:leftChars="-119" w:left="-250" w:firstLineChars="125" w:firstLine="263"/>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二级Visual Basic</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Visual Basic程序设计基础</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二级C</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C语言程序设计</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5</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三级网络技术</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计算机网络</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3</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教育部考试中心</w:t>
            </w:r>
          </w:p>
        </w:tc>
      </w:tr>
      <w:tr w:rsidR="00BF7262" w:rsidRPr="0043767F" w:rsidTr="002B7274">
        <w:trPr>
          <w:trHeight w:val="402"/>
          <w:jc w:val="center"/>
        </w:trPr>
        <w:tc>
          <w:tcPr>
            <w:tcW w:w="1575" w:type="dxa"/>
            <w:vMerge w:val="restart"/>
            <w:tcBorders>
              <w:top w:val="nil"/>
              <w:left w:val="single" w:sz="4" w:space="0" w:color="auto"/>
              <w:bottom w:val="single" w:sz="4" w:space="0" w:color="000000"/>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劳动和社会保障部全国计算机信息高新技术考试</w:t>
            </w: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程序设计（四级以上）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程序设计基础</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r w:rsidR="00BF7262" w:rsidRPr="0043767F" w:rsidTr="002B7274">
        <w:trPr>
          <w:trHeight w:val="402"/>
          <w:jc w:val="center"/>
        </w:trPr>
        <w:tc>
          <w:tcPr>
            <w:tcW w:w="1575" w:type="dxa"/>
            <w:vMerge/>
            <w:tcBorders>
              <w:top w:val="nil"/>
              <w:left w:val="single" w:sz="4" w:space="0" w:color="auto"/>
              <w:bottom w:val="single" w:sz="4" w:space="0" w:color="000000"/>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局域网管理（四级以上）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计算机网络</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3</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r w:rsidR="00BF7262" w:rsidRPr="0043767F" w:rsidTr="002B7274">
        <w:trPr>
          <w:trHeight w:val="402"/>
          <w:jc w:val="center"/>
        </w:trPr>
        <w:tc>
          <w:tcPr>
            <w:tcW w:w="1575" w:type="dxa"/>
            <w:vMerge/>
            <w:tcBorders>
              <w:top w:val="nil"/>
              <w:left w:val="single" w:sz="4" w:space="0" w:color="auto"/>
              <w:bottom w:val="single" w:sz="4" w:space="0" w:color="000000"/>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图形图像处理（四级以上）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图像处理软件使用</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r w:rsidR="00BF7262" w:rsidRPr="0043767F" w:rsidTr="002B7274">
        <w:trPr>
          <w:trHeight w:val="402"/>
          <w:jc w:val="center"/>
        </w:trPr>
        <w:tc>
          <w:tcPr>
            <w:tcW w:w="1575" w:type="dxa"/>
            <w:vMerge/>
            <w:tcBorders>
              <w:top w:val="nil"/>
              <w:left w:val="single" w:sz="4" w:space="0" w:color="auto"/>
              <w:bottom w:val="single" w:sz="4" w:space="0" w:color="000000"/>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微机系统维修（四级以上）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微机系统与维护</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5</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r w:rsidR="00BF7262" w:rsidRPr="0043767F" w:rsidTr="002B7274">
        <w:trPr>
          <w:trHeight w:val="402"/>
          <w:jc w:val="center"/>
        </w:trPr>
        <w:tc>
          <w:tcPr>
            <w:tcW w:w="1575" w:type="dxa"/>
            <w:vMerge/>
            <w:tcBorders>
              <w:top w:val="nil"/>
              <w:left w:val="single" w:sz="4" w:space="0" w:color="auto"/>
              <w:bottom w:val="single" w:sz="4" w:space="0" w:color="000000"/>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数据库应用（四级以上）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数据库基础与应用</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r w:rsidR="00BF7262" w:rsidRPr="0043767F" w:rsidTr="002B7274">
        <w:trPr>
          <w:trHeight w:val="402"/>
          <w:jc w:val="center"/>
        </w:trPr>
        <w:tc>
          <w:tcPr>
            <w:tcW w:w="1575" w:type="dxa"/>
            <w:vMerge/>
            <w:tcBorders>
              <w:top w:val="nil"/>
              <w:left w:val="single" w:sz="4" w:space="0" w:color="auto"/>
              <w:bottom w:val="single" w:sz="4" w:space="0" w:color="000000"/>
              <w:right w:val="single" w:sz="4" w:space="0" w:color="auto"/>
            </w:tcBorders>
            <w:vAlign w:val="center"/>
            <w:hideMark/>
          </w:tcPr>
          <w:p w:rsidR="00BF7262" w:rsidRPr="0043767F" w:rsidRDefault="00BF7262" w:rsidP="002B7274">
            <w:pPr>
              <w:widowControl/>
              <w:jc w:val="left"/>
              <w:rPr>
                <w:rFonts w:ascii="仿宋_GB2312" w:eastAsia="仿宋_GB2312" w:hAnsi="宋体" w:cs="宋体"/>
                <w:color w:val="000000"/>
                <w:kern w:val="0"/>
                <w:szCs w:val="21"/>
              </w:rPr>
            </w:pPr>
          </w:p>
        </w:tc>
        <w:tc>
          <w:tcPr>
            <w:tcW w:w="2551"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网页制作（四级以上）</w:t>
            </w:r>
          </w:p>
        </w:tc>
        <w:tc>
          <w:tcPr>
            <w:tcW w:w="280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网页设计与制作</w:t>
            </w:r>
          </w:p>
        </w:tc>
        <w:tc>
          <w:tcPr>
            <w:tcW w:w="440" w:type="dxa"/>
            <w:tcBorders>
              <w:top w:val="nil"/>
              <w:left w:val="nil"/>
              <w:bottom w:val="single" w:sz="4" w:space="0" w:color="auto"/>
              <w:right w:val="single" w:sz="4" w:space="0" w:color="auto"/>
            </w:tcBorders>
            <w:shd w:val="clear" w:color="auto" w:fill="auto"/>
            <w:vAlign w:val="center"/>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4</w:t>
            </w:r>
          </w:p>
        </w:tc>
        <w:tc>
          <w:tcPr>
            <w:tcW w:w="3720" w:type="dxa"/>
            <w:tcBorders>
              <w:top w:val="nil"/>
              <w:left w:val="nil"/>
              <w:bottom w:val="single" w:sz="4" w:space="0" w:color="auto"/>
              <w:right w:val="single" w:sz="4" w:space="0" w:color="auto"/>
            </w:tcBorders>
            <w:shd w:val="clear" w:color="auto" w:fill="auto"/>
            <w:hideMark/>
          </w:tcPr>
          <w:p w:rsidR="00BF7262" w:rsidRPr="0043767F" w:rsidRDefault="00BF7262" w:rsidP="002B7274">
            <w:pPr>
              <w:widowControl/>
              <w:jc w:val="center"/>
              <w:rPr>
                <w:rFonts w:ascii="仿宋_GB2312" w:eastAsia="仿宋_GB2312" w:hAnsi="宋体" w:cs="宋体"/>
                <w:color w:val="000000"/>
                <w:kern w:val="0"/>
                <w:szCs w:val="21"/>
              </w:rPr>
            </w:pPr>
            <w:r w:rsidRPr="0043767F">
              <w:rPr>
                <w:rFonts w:ascii="仿宋_GB2312" w:eastAsia="仿宋_GB2312" w:hAnsi="宋体" w:cs="宋体" w:hint="eastAsia"/>
                <w:color w:val="000000"/>
                <w:kern w:val="0"/>
                <w:szCs w:val="21"/>
              </w:rPr>
              <w:t>劳动和社会保障部职业技能鉴定中心</w:t>
            </w:r>
          </w:p>
        </w:tc>
      </w:tr>
    </w:tbl>
    <w:p w:rsidR="00BF7262" w:rsidRPr="0043767F" w:rsidRDefault="00BF7262" w:rsidP="00BF7262">
      <w:pPr>
        <w:spacing w:line="360" w:lineRule="auto"/>
        <w:ind w:firstLineChars="200" w:firstLine="560"/>
        <w:rPr>
          <w:rFonts w:ascii="仿宋_GB2312" w:eastAsia="仿宋_GB2312" w:hAnsi="Calibri"/>
          <w:sz w:val="28"/>
          <w:szCs w:val="28"/>
        </w:rPr>
      </w:pPr>
    </w:p>
    <w:p w:rsidR="00BF7262" w:rsidRDefault="00BF7262" w:rsidP="00401485">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BF7262" w:rsidRDefault="00BF7262" w:rsidP="00401485">
      <w:pPr>
        <w:pStyle w:val="a4"/>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A46FE0" w:rsidRPr="00BF7262" w:rsidRDefault="00BF7262" w:rsidP="00EC019D">
      <w:pPr>
        <w:spacing w:beforeLines="50" w:afterLines="50" w:line="360" w:lineRule="auto"/>
        <w:ind w:leftChars="100" w:left="210" w:right="-58" w:firstLineChars="100" w:firstLine="240"/>
      </w:pPr>
      <w:r w:rsidRPr="00EE765D">
        <w:rPr>
          <w:rFonts w:ascii="仿宋_GB2312" w:eastAsia="仿宋_GB2312" w:hint="eastAsia"/>
          <w:sz w:val="24"/>
        </w:rPr>
        <w:t>附表：</w:t>
      </w:r>
      <w:r w:rsidRPr="00BF7262">
        <w:rPr>
          <w:rFonts w:ascii="仿宋_GB2312" w:eastAsia="仿宋_GB2312" w:hint="eastAsia"/>
          <w:b/>
          <w:sz w:val="24"/>
        </w:rPr>
        <w:t>浙江广播电视大学成人专科教育计算机网络技术专业培养方案进程表</w:t>
      </w:r>
    </w:p>
    <w:sectPr w:rsidR="00A46FE0" w:rsidRPr="00BF7262"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BFA" w:rsidRDefault="004D0BFA" w:rsidP="00D33E7B">
      <w:r>
        <w:separator/>
      </w:r>
    </w:p>
  </w:endnote>
  <w:endnote w:type="continuationSeparator" w:id="1">
    <w:p w:rsidR="004D0BFA" w:rsidRDefault="004D0BFA" w:rsidP="00D33E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BFA" w:rsidRDefault="004D0BFA" w:rsidP="00D33E7B">
      <w:r>
        <w:separator/>
      </w:r>
    </w:p>
  </w:footnote>
  <w:footnote w:type="continuationSeparator" w:id="1">
    <w:p w:rsidR="004D0BFA" w:rsidRDefault="004D0BFA" w:rsidP="00D33E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7B" w:rsidRDefault="00D33E7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7262"/>
    <w:rsid w:val="00123126"/>
    <w:rsid w:val="00253E5F"/>
    <w:rsid w:val="003B2193"/>
    <w:rsid w:val="00401485"/>
    <w:rsid w:val="004A4EBF"/>
    <w:rsid w:val="004B2400"/>
    <w:rsid w:val="004D0BFA"/>
    <w:rsid w:val="00502B0F"/>
    <w:rsid w:val="005D11BF"/>
    <w:rsid w:val="00615329"/>
    <w:rsid w:val="00634E79"/>
    <w:rsid w:val="00714646"/>
    <w:rsid w:val="00735926"/>
    <w:rsid w:val="007A7DE8"/>
    <w:rsid w:val="00835913"/>
    <w:rsid w:val="008569DB"/>
    <w:rsid w:val="008A45F4"/>
    <w:rsid w:val="0092618D"/>
    <w:rsid w:val="00A46FE0"/>
    <w:rsid w:val="00B63014"/>
    <w:rsid w:val="00B6693A"/>
    <w:rsid w:val="00BF7262"/>
    <w:rsid w:val="00D33E7B"/>
    <w:rsid w:val="00EC019D"/>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262"/>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BF7262"/>
    <w:rPr>
      <w:rFonts w:ascii="仿宋_GB2312" w:eastAsia="仿宋_GB2312" w:hAnsi="Calibri" w:cs="Times New Roman"/>
      <w:sz w:val="24"/>
    </w:rPr>
  </w:style>
  <w:style w:type="paragraph" w:styleId="a4">
    <w:name w:val="List Paragraph"/>
    <w:basedOn w:val="a"/>
    <w:uiPriority w:val="34"/>
    <w:qFormat/>
    <w:rsid w:val="00BF7262"/>
    <w:pPr>
      <w:ind w:firstLineChars="200" w:firstLine="420"/>
    </w:pPr>
    <w:rPr>
      <w:rFonts w:ascii="Calibri" w:hAnsi="Calibri"/>
      <w:szCs w:val="22"/>
    </w:rPr>
  </w:style>
  <w:style w:type="paragraph" w:styleId="a5">
    <w:name w:val="Normal (Web)"/>
    <w:basedOn w:val="a"/>
    <w:rsid w:val="00BF7262"/>
    <w:pPr>
      <w:widowControl/>
      <w:spacing w:before="100" w:beforeAutospacing="1" w:after="100" w:afterAutospacing="1"/>
      <w:jc w:val="left"/>
    </w:pPr>
    <w:rPr>
      <w:rFonts w:ascii="宋体" w:hAnsi="宋体" w:cs="宋体"/>
      <w:kern w:val="0"/>
      <w:sz w:val="24"/>
    </w:rPr>
  </w:style>
  <w:style w:type="paragraph" w:customStyle="1" w:styleId="a3">
    <w:name w:val="方案正文"/>
    <w:basedOn w:val="a"/>
    <w:link w:val="CharChar"/>
    <w:rsid w:val="00BF7262"/>
    <w:pPr>
      <w:snapToGrid w:val="0"/>
      <w:spacing w:line="360" w:lineRule="auto"/>
      <w:ind w:firstLineChars="200" w:firstLine="480"/>
    </w:pPr>
    <w:rPr>
      <w:rFonts w:ascii="仿宋_GB2312" w:eastAsia="仿宋_GB2312" w:hAnsi="Calibri"/>
      <w:sz w:val="24"/>
      <w:szCs w:val="22"/>
    </w:rPr>
  </w:style>
  <w:style w:type="paragraph" w:styleId="a6">
    <w:name w:val="header"/>
    <w:basedOn w:val="a"/>
    <w:link w:val="Char"/>
    <w:uiPriority w:val="99"/>
    <w:semiHidden/>
    <w:unhideWhenUsed/>
    <w:rsid w:val="00D33E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33E7B"/>
    <w:rPr>
      <w:rFonts w:ascii="Times New Roman" w:eastAsia="宋体" w:hAnsi="Times New Roman" w:cs="Times New Roman"/>
      <w:sz w:val="18"/>
      <w:szCs w:val="18"/>
    </w:rPr>
  </w:style>
  <w:style w:type="paragraph" w:styleId="a7">
    <w:name w:val="footer"/>
    <w:basedOn w:val="a"/>
    <w:link w:val="Char0"/>
    <w:uiPriority w:val="99"/>
    <w:semiHidden/>
    <w:unhideWhenUsed/>
    <w:rsid w:val="00D33E7B"/>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D33E7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1421</Words>
  <Characters>8104</Characters>
  <Application>Microsoft Office Word</Application>
  <DocSecurity>0</DocSecurity>
  <Lines>67</Lines>
  <Paragraphs>19</Paragraphs>
  <ScaleCrop>false</ScaleCrop>
  <Company>xy</Company>
  <LinksUpToDate>false</LinksUpToDate>
  <CharactersWithSpaces>9506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9</cp:revision>
  <dcterms:created xsi:type="dcterms:W3CDTF">2015-06-03T03:04:00Z</dcterms:created>
  <dcterms:modified xsi:type="dcterms:W3CDTF">2015-07-01T06:07:00Z</dcterms:modified>
</cp:coreProperties>
</file>