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4E5" w:rsidRDefault="008A54E5" w:rsidP="008A54E5">
      <w:pPr>
        <w:spacing w:line="360" w:lineRule="auto"/>
        <w:ind w:left="987" w:right="987" w:firstLine="643"/>
        <w:jc w:val="center"/>
        <w:rPr>
          <w:rFonts w:ascii="仿宋_GB2312" w:eastAsia="仿宋_GB2312"/>
          <w:b/>
          <w:sz w:val="32"/>
          <w:szCs w:val="32"/>
        </w:rPr>
      </w:pPr>
      <w:r>
        <w:rPr>
          <w:rFonts w:ascii="仿宋_GB2312" w:eastAsia="仿宋_GB2312" w:hint="eastAsia"/>
          <w:b/>
          <w:sz w:val="32"/>
          <w:szCs w:val="32"/>
        </w:rPr>
        <w:t>浙江广播电视大学成人专科教育</w:t>
      </w:r>
    </w:p>
    <w:p w:rsidR="008A54E5" w:rsidRDefault="008A54E5" w:rsidP="008A54E5">
      <w:pPr>
        <w:spacing w:line="360" w:lineRule="auto"/>
        <w:jc w:val="center"/>
        <w:rPr>
          <w:rFonts w:ascii="仿宋_GB2312" w:eastAsia="仿宋_GB2312" w:hAnsi="宋体"/>
          <w:b/>
          <w:sz w:val="32"/>
          <w:szCs w:val="32"/>
        </w:rPr>
      </w:pPr>
      <w:r>
        <w:rPr>
          <w:rFonts w:ascii="仿宋_GB2312" w:eastAsia="仿宋_GB2312" w:hAnsi="宋体" w:cs="宋体" w:hint="eastAsia"/>
          <w:b/>
          <w:kern w:val="0"/>
          <w:sz w:val="28"/>
          <w:szCs w:val="28"/>
        </w:rPr>
        <w:t>装潢艺术设计</w:t>
      </w:r>
      <w:r>
        <w:rPr>
          <w:rFonts w:ascii="仿宋_GB2312" w:eastAsia="仿宋_GB2312" w:hAnsi="宋体" w:hint="eastAsia"/>
          <w:b/>
          <w:sz w:val="32"/>
          <w:szCs w:val="32"/>
        </w:rPr>
        <w:t>专业培养方案</w:t>
      </w:r>
    </w:p>
    <w:p w:rsidR="008A54E5" w:rsidRDefault="008A54E5" w:rsidP="008A54E5">
      <w:pPr>
        <w:spacing w:line="360" w:lineRule="auto"/>
        <w:jc w:val="center"/>
        <w:rPr>
          <w:rFonts w:ascii="仿宋_GB2312" w:eastAsia="仿宋_GB2312" w:hAnsi="宋体"/>
          <w:b/>
          <w:sz w:val="32"/>
          <w:szCs w:val="32"/>
        </w:rPr>
      </w:pPr>
    </w:p>
    <w:p w:rsidR="008A54E5" w:rsidRDefault="008A54E5" w:rsidP="004623C6">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F56B71">
        <w:rPr>
          <w:rFonts w:ascii="仿宋_GB2312" w:eastAsia="仿宋_GB2312" w:hAnsi="宋体" w:hint="eastAsia"/>
          <w:b/>
          <w:sz w:val="28"/>
          <w:szCs w:val="28"/>
        </w:rPr>
        <w:t>吴峰</w:t>
      </w:r>
      <w:r>
        <w:rPr>
          <w:rFonts w:ascii="仿宋_GB2312" w:eastAsia="仿宋_GB2312" w:hAnsi="宋体" w:hint="eastAsia"/>
          <w:b/>
          <w:sz w:val="28"/>
          <w:szCs w:val="28"/>
        </w:rPr>
        <w:t xml:space="preserve">                       </w:t>
      </w:r>
    </w:p>
    <w:p w:rsidR="008A54E5" w:rsidRDefault="008A54E5" w:rsidP="008A54E5">
      <w:pPr>
        <w:spacing w:line="360" w:lineRule="auto"/>
        <w:jc w:val="center"/>
        <w:rPr>
          <w:rFonts w:ascii="仿宋_GB2312" w:eastAsia="仿宋_GB2312" w:hAnsi="宋体"/>
          <w:b/>
          <w:sz w:val="32"/>
          <w:szCs w:val="32"/>
        </w:rPr>
      </w:pPr>
    </w:p>
    <w:p w:rsidR="008A54E5" w:rsidRDefault="008A54E5" w:rsidP="008A54E5">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8A54E5" w:rsidRDefault="008A54E5" w:rsidP="008A54E5">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w:t>
      </w:r>
      <w:r>
        <w:rPr>
          <w:rFonts w:ascii="仿宋_GB2312" w:eastAsia="仿宋_GB2312" w:hAnsi="宋体" w:cs="宋体" w:hint="eastAsia"/>
          <w:kern w:val="0"/>
          <w:sz w:val="24"/>
        </w:rPr>
        <w:t>装潢艺术设计</w:t>
      </w:r>
    </w:p>
    <w:p w:rsidR="008A54E5" w:rsidRDefault="008A54E5" w:rsidP="008A54E5">
      <w:pPr>
        <w:spacing w:line="360" w:lineRule="auto"/>
        <w:ind w:firstLineChars="200" w:firstLine="480"/>
        <w:rPr>
          <w:rFonts w:ascii="仿宋_GB2312" w:eastAsia="仿宋_GB2312"/>
        </w:rPr>
      </w:pPr>
      <w:r>
        <w:rPr>
          <w:rFonts w:ascii="仿宋_GB2312" w:eastAsia="仿宋_GB2312" w:hAnsi="宋体" w:hint="eastAsia"/>
          <w:sz w:val="24"/>
        </w:rPr>
        <w:t>专业代码：670106</w:t>
      </w:r>
    </w:p>
    <w:p w:rsidR="008A54E5" w:rsidRDefault="008A54E5" w:rsidP="008A54E5">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8A54E5" w:rsidRDefault="008A54E5" w:rsidP="008A54E5">
      <w:pPr>
        <w:pStyle w:val="a3"/>
        <w:rPr>
          <w:rFonts w:hAnsi="Calibri"/>
          <w:szCs w:val="20"/>
        </w:rPr>
      </w:pPr>
      <w:r>
        <w:rPr>
          <w:rFonts w:hAnsi="宋体" w:cs="宋体" w:hint="eastAsia"/>
          <w:kern w:val="0"/>
        </w:rPr>
        <w:t>成人专科招生对象为参加国家统一组织的成人高考且成绩达到我校录取分数线的具有高中、中职、中专、技校等同等学历者。</w:t>
      </w:r>
    </w:p>
    <w:p w:rsidR="008A54E5" w:rsidRDefault="008A54E5" w:rsidP="008A54E5">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（一）培养目标及规格</w:t>
      </w:r>
    </w:p>
    <w:p w:rsidR="008A54E5" w:rsidRDefault="008A54E5" w:rsidP="008A54E5">
      <w:pPr>
        <w:pStyle w:val="a3"/>
        <w:rPr>
          <w:rFonts w:hAnsi="Times New Roman"/>
        </w:rPr>
      </w:pPr>
      <w:r>
        <w:rPr>
          <w:rFonts w:hAnsi="Times New Roman" w:hint="eastAsia"/>
        </w:rPr>
        <w:t>培养系统掌握本专业基础理论和基本技能，了解学科专业发展趋势，具有一定的人文和科学素养并具备良好职业素养、自主学习和终身发展能力的应用型人才。</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以适应当前市场经济发展和</w:t>
      </w:r>
      <w:r>
        <w:rPr>
          <w:rFonts w:ascii="仿宋_GB2312" w:eastAsia="仿宋_GB2312" w:hAnsi="宋体" w:hint="eastAsia"/>
          <w:sz w:val="24"/>
        </w:rPr>
        <w:t>适应社会主义现代化建设的</w:t>
      </w:r>
      <w:r>
        <w:rPr>
          <w:rFonts w:ascii="仿宋_GB2312" w:eastAsia="仿宋_GB2312" w:hint="eastAsia"/>
          <w:sz w:val="24"/>
        </w:rPr>
        <w:t>需求为基本依据，以岗位适应性为导向，本专业毕业生要求具有一定的理论知识和较强的实践能力，应具备以下基本素质和应用技能：</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1.热爱社会主义祖国，拥护中国共产党的领导，具有为国家富强、民族振兴而奋斗的理想、事业心和责任感。</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2. 初步掌握一门外语，能够使用外语进行简单交流并能读懂简单的外文资料。</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3. 具有较强的现代信息技术应用能力，提高现代信息技术素养。</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4. 具备一定的自我管理能力、表达能力和人际交往能力。</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5. 具备一定的法律基础常识，具有依法办事的思维。</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 xml:space="preserve">6. </w:t>
      </w:r>
      <w:r>
        <w:rPr>
          <w:rFonts w:ascii="仿宋_GB2312" w:eastAsia="仿宋_GB2312" w:hAnsi="宋体" w:hint="eastAsia"/>
          <w:sz w:val="24"/>
        </w:rPr>
        <w:t>掌握装潢艺术设计专业的基础理论、基本知识和基本技能。</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lastRenderedPageBreak/>
        <w:t>7.</w:t>
      </w:r>
      <w:r>
        <w:rPr>
          <w:rFonts w:ascii="仿宋_GB2312" w:eastAsia="仿宋_GB2312" w:hAnsi="宋体" w:hint="eastAsia"/>
          <w:sz w:val="24"/>
        </w:rPr>
        <w:t xml:space="preserve"> 具有较宽的专业知识面和独立设计能力，以及较强的社会适应能力和继续学习能力。</w:t>
      </w:r>
    </w:p>
    <w:p w:rsidR="008A54E5" w:rsidRDefault="008A54E5" w:rsidP="008A54E5">
      <w:pPr>
        <w:spacing w:line="340" w:lineRule="exact"/>
        <w:ind w:leftChars="228" w:left="479"/>
        <w:jc w:val="left"/>
        <w:rPr>
          <w:rFonts w:ascii="仿宋_GB2312" w:eastAsia="仿宋_GB2312" w:hAnsi="宋体"/>
          <w:sz w:val="24"/>
        </w:rPr>
      </w:pPr>
      <w:r>
        <w:rPr>
          <w:rFonts w:ascii="仿宋_GB2312" w:eastAsia="仿宋_GB2312" w:hint="eastAsia"/>
          <w:sz w:val="24"/>
        </w:rPr>
        <w:t>8.</w:t>
      </w:r>
      <w:r>
        <w:rPr>
          <w:rFonts w:ascii="仿宋_GB2312" w:eastAsia="仿宋_GB2312" w:hAnsi="宋体" w:hint="eastAsia"/>
          <w:sz w:val="24"/>
        </w:rPr>
        <w:t>具有基本的审美知识，具备较高的文化修养和设计审美能力</w:t>
      </w:r>
      <w:r>
        <w:rPr>
          <w:rFonts w:ascii="仿宋_GB2312" w:eastAsia="仿宋_GB2312" w:hint="eastAsia"/>
          <w:sz w:val="24"/>
        </w:rPr>
        <w:t>。</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9.具有设计表达能力、室内空间设计能力、专题设计能力、电脑辅助设计能力。</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10.具有运用装饰材料能力、识图制图能力、运用装饰材料能力、可持续发展能力。</w:t>
      </w:r>
    </w:p>
    <w:p w:rsidR="008A54E5" w:rsidRDefault="008A54E5" w:rsidP="008A54E5">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（一）培养模式</w:t>
      </w:r>
    </w:p>
    <w:p w:rsidR="008A54E5" w:rsidRDefault="008A54E5" w:rsidP="008A54E5">
      <w:pPr>
        <w:pStyle w:val="a3"/>
      </w:pPr>
      <w:r>
        <w:rPr>
          <w:rFonts w:hint="eastAsia"/>
        </w:rPr>
        <w:t>根据专业培养目标及规格，注重职业技能培养和行业最新发展的同步性，强调专业针对性、实用性和前瞻性的结合。</w:t>
      </w:r>
      <w:r>
        <w:rPr>
          <w:rFonts w:hAnsi="PMingLiU" w:hint="eastAsia"/>
        </w:rPr>
        <w:t>培养为社会主义现代化建设所需要的德、智、体、美、劳全面发展的，能从事美术工作、工艺美术设计、普及“一专多能”性实用人才。</w:t>
      </w:r>
      <w:r>
        <w:rPr>
          <w:rFonts w:hint="eastAsia"/>
        </w:rPr>
        <w:t>以适应经济社会发展现实需要为目标，以适应学习者未来就业的课程为主要内容，以整合优化的学习资源为基础，以严格而有弹性的过程管理为保障，培养拥有一技之长的应用型人才。</w:t>
      </w:r>
      <w:r>
        <w:rPr>
          <w:rFonts w:hAnsi="PMingLiU" w:hint="eastAsia"/>
        </w:rPr>
        <w:t>毕业生面向展示公司、装饰设计公司及艺术团体、文化馆、青少年宫等从事设计、宣传、制作、辅导工作。</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（二）教学方式</w:t>
      </w:r>
    </w:p>
    <w:p w:rsidR="008A54E5" w:rsidRDefault="008A54E5" w:rsidP="008A54E5">
      <w:pPr>
        <w:pStyle w:val="a3"/>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8A54E5" w:rsidRDefault="008A54E5" w:rsidP="008A54E5">
      <w:pPr>
        <w:spacing w:line="360"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五、知识、能力结构及其支撑课程（活动）</w:t>
      </w:r>
    </w:p>
    <w:p w:rsidR="008A54E5" w:rsidRPr="00CC62BF" w:rsidRDefault="008A54E5" w:rsidP="008A54E5">
      <w:pPr>
        <w:spacing w:line="360" w:lineRule="auto"/>
        <w:jc w:val="center"/>
        <w:rPr>
          <w:rFonts w:ascii="仿宋_GB2312" w:eastAsia="仿宋_GB2312"/>
          <w:sz w:val="28"/>
          <w:szCs w:val="28"/>
        </w:rPr>
      </w:pPr>
      <w:r w:rsidRPr="00CC62BF">
        <w:rPr>
          <w:rFonts w:ascii="仿宋_GB2312" w:eastAsia="仿宋_GB2312" w:hAnsi="宋体" w:cs="宋体" w:hint="eastAsia"/>
          <w:kern w:val="0"/>
          <w:szCs w:val="21"/>
        </w:rPr>
        <w:t>装潢艺术设计</w:t>
      </w:r>
      <w:r w:rsidRPr="00CC62BF">
        <w:rPr>
          <w:rFonts w:ascii="仿宋_GB2312" w:eastAsia="仿宋_GB2312" w:hint="eastAsia"/>
        </w:rPr>
        <w:t>专业知识、能力结构及支撑课程一览表</w:t>
      </w:r>
    </w:p>
    <w:tbl>
      <w:tblPr>
        <w:tblStyle w:val="a"/>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
        <w:gridCol w:w="5744"/>
        <w:gridCol w:w="2692"/>
      </w:tblGrid>
      <w:tr w:rsidR="008A54E5" w:rsidRPr="00CC62BF"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Pr="00CC62BF" w:rsidRDefault="008A54E5" w:rsidP="007345D8">
            <w:pPr>
              <w:pStyle w:val="a3"/>
              <w:spacing w:line="240" w:lineRule="auto"/>
              <w:ind w:firstLineChars="0" w:firstLine="0"/>
              <w:jc w:val="center"/>
              <w:outlineLvl w:val="2"/>
              <w:rPr>
                <w:rFonts w:hAnsi="Times New Roman"/>
                <w:sz w:val="21"/>
                <w:szCs w:val="21"/>
              </w:rPr>
            </w:pPr>
            <w:r w:rsidRPr="00CC62BF">
              <w:rPr>
                <w:rFonts w:hAnsi="Times New Roman" w:hint="eastAsia"/>
                <w:sz w:val="21"/>
                <w:szCs w:val="21"/>
              </w:rPr>
              <w:t>序号</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Pr="00CC62BF" w:rsidRDefault="008A54E5" w:rsidP="007345D8">
            <w:pPr>
              <w:pStyle w:val="a3"/>
              <w:spacing w:line="240" w:lineRule="auto"/>
              <w:ind w:firstLineChars="0" w:firstLine="0"/>
              <w:jc w:val="center"/>
              <w:outlineLvl w:val="2"/>
              <w:rPr>
                <w:rFonts w:hAnsi="Times New Roman"/>
                <w:sz w:val="21"/>
                <w:szCs w:val="21"/>
              </w:rPr>
            </w:pPr>
            <w:r w:rsidRPr="00CC62BF">
              <w:rPr>
                <w:rFonts w:hAnsi="Times New Roman" w:hint="eastAsia"/>
                <w:sz w:val="21"/>
                <w:szCs w:val="21"/>
              </w:rPr>
              <w:t>内容描述</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Pr="00CC62BF" w:rsidRDefault="008A54E5" w:rsidP="007345D8">
            <w:pPr>
              <w:pStyle w:val="a3"/>
              <w:spacing w:line="240" w:lineRule="auto"/>
              <w:ind w:firstLineChars="0" w:firstLine="0"/>
              <w:jc w:val="center"/>
              <w:outlineLvl w:val="2"/>
              <w:rPr>
                <w:rFonts w:hAnsi="Times New Roman"/>
                <w:sz w:val="21"/>
                <w:szCs w:val="21"/>
              </w:rPr>
            </w:pPr>
            <w:r w:rsidRPr="00CC62BF">
              <w:rPr>
                <w:rFonts w:hAnsi="Times New Roman" w:hint="eastAsia"/>
                <w:sz w:val="21"/>
                <w:szCs w:val="21"/>
              </w:rPr>
              <w:t>支撑课程或活动</w:t>
            </w:r>
          </w:p>
        </w:tc>
      </w:tr>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1</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rFonts w:hAnsi="Times New Roman"/>
                <w:sz w:val="21"/>
                <w:szCs w:val="21"/>
              </w:rPr>
            </w:pPr>
            <w:r>
              <w:rPr>
                <w:rFonts w:hint="eastAsia"/>
                <w:sz w:val="21"/>
                <w:szCs w:val="21"/>
              </w:rPr>
              <w:t>热爱社会主义祖国，拥护中国共产党的领导，具有为国家富强、民族振兴而奋斗的理想、事业心和责任感。</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rFonts w:hAnsi="Times New Roman"/>
                <w:sz w:val="21"/>
                <w:szCs w:val="21"/>
              </w:rPr>
            </w:pPr>
            <w:r>
              <w:rPr>
                <w:rFonts w:hAnsi="Times New Roman" w:hint="eastAsia"/>
                <w:sz w:val="21"/>
                <w:szCs w:val="21"/>
              </w:rPr>
              <w:t>中国特色社会主义理论体系概论、思想道德修养与法律基础等</w:t>
            </w:r>
          </w:p>
        </w:tc>
      </w:tr>
      <w:tr w:rsidR="008A54E5" w:rsidTr="007345D8">
        <w:trPr>
          <w:trHeight w:val="521"/>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2</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jc w:val="left"/>
              <w:rPr>
                <w:rFonts w:ascii="仿宋_GB2312" w:eastAsia="仿宋_GB2312" w:hAnsi="Calibri"/>
                <w:szCs w:val="21"/>
              </w:rPr>
            </w:pPr>
            <w:r>
              <w:rPr>
                <w:rFonts w:ascii="仿宋_GB2312" w:eastAsia="仿宋_GB2312" w:hAnsi="Calibri" w:hint="eastAsia"/>
                <w:szCs w:val="21"/>
              </w:rPr>
              <w:t>初步掌握一门外语，能够使用外语进行简单交流并能读懂简单的外文资料。</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sz w:val="21"/>
                <w:szCs w:val="21"/>
              </w:rPr>
            </w:pPr>
            <w:r>
              <w:rPr>
                <w:rFonts w:hint="eastAsia"/>
                <w:sz w:val="21"/>
                <w:szCs w:val="21"/>
              </w:rPr>
              <w:t>实用英语等</w:t>
            </w:r>
          </w:p>
        </w:tc>
      </w:tr>
    </w:tbl>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
        <w:gridCol w:w="5744"/>
        <w:gridCol w:w="2692"/>
      </w:tblGrid>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lastRenderedPageBreak/>
              <w:t>3</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jc w:val="left"/>
              <w:rPr>
                <w:rFonts w:ascii="仿宋_GB2312" w:eastAsia="仿宋_GB2312" w:hAnsi="Calibri"/>
                <w:szCs w:val="21"/>
              </w:rPr>
            </w:pPr>
            <w:r>
              <w:rPr>
                <w:rFonts w:ascii="仿宋_GB2312" w:eastAsia="仿宋_GB2312" w:hAnsi="Calibri" w:hint="eastAsia"/>
                <w:szCs w:val="21"/>
              </w:rPr>
              <w:t>具有较强的现代信息技术应用能力，提高现代信息技术素养。</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sz w:val="21"/>
                <w:szCs w:val="21"/>
              </w:rPr>
            </w:pPr>
            <w:r>
              <w:rPr>
                <w:rFonts w:hint="eastAsia"/>
                <w:sz w:val="21"/>
                <w:szCs w:val="21"/>
              </w:rPr>
              <w:t>大学信息技术应用基础等</w:t>
            </w:r>
          </w:p>
        </w:tc>
      </w:tr>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sz w:val="21"/>
                <w:szCs w:val="21"/>
              </w:rPr>
            </w:pPr>
            <w:r>
              <w:rPr>
                <w:rFonts w:hint="eastAsia"/>
                <w:sz w:val="21"/>
                <w:szCs w:val="21"/>
              </w:rPr>
              <w:t>4</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sz w:val="21"/>
                <w:szCs w:val="21"/>
              </w:rPr>
            </w:pPr>
            <w:r>
              <w:rPr>
                <w:rFonts w:hint="eastAsia"/>
                <w:sz w:val="21"/>
                <w:szCs w:val="21"/>
              </w:rPr>
              <w:t>具备一定的自我管理能力、表达能力和人际交往能力。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sz w:val="21"/>
                <w:szCs w:val="21"/>
              </w:rPr>
            </w:pPr>
            <w:r>
              <w:rPr>
                <w:rFonts w:hint="eastAsia"/>
                <w:sz w:val="21"/>
                <w:szCs w:val="21"/>
              </w:rPr>
              <w:t>大学生心理健康教育等</w:t>
            </w:r>
          </w:p>
        </w:tc>
      </w:tr>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5</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sz w:val="21"/>
                <w:szCs w:val="21"/>
              </w:rPr>
            </w:pPr>
            <w:r>
              <w:rPr>
                <w:rFonts w:hint="eastAsia"/>
                <w:sz w:val="21"/>
                <w:szCs w:val="21"/>
              </w:rPr>
              <w:t>具备一定的法律基础常识，具有依法办事的思维。</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sz w:val="21"/>
                <w:szCs w:val="21"/>
              </w:rPr>
            </w:pPr>
            <w:r>
              <w:rPr>
                <w:rFonts w:hint="eastAsia"/>
                <w:sz w:val="21"/>
                <w:szCs w:val="21"/>
              </w:rPr>
              <w:t>思想道德修养与法律基础等</w:t>
            </w:r>
          </w:p>
        </w:tc>
      </w:tr>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6</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rFonts w:hAnsi="Times New Roman"/>
                <w:sz w:val="21"/>
                <w:szCs w:val="21"/>
              </w:rPr>
            </w:pPr>
            <w:r>
              <w:rPr>
                <w:rFonts w:hAnsi="宋体" w:hint="eastAsia"/>
                <w:sz w:val="21"/>
                <w:szCs w:val="21"/>
              </w:rPr>
              <w:t>掌握装潢艺术设计专业的基础理论、基本知识和基本技能。</w:t>
            </w:r>
            <w:r>
              <w:rPr>
                <w:rFonts w:hAnsi="Times New Roman" w:hint="eastAsia"/>
                <w:sz w:val="21"/>
                <w:szCs w:val="21"/>
              </w:rPr>
              <w:t xml:space="preserve"> </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透视学等</w:t>
            </w:r>
          </w:p>
        </w:tc>
      </w:tr>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7</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rFonts w:hAnsi="Times New Roman"/>
                <w:sz w:val="21"/>
                <w:szCs w:val="21"/>
              </w:rPr>
            </w:pPr>
            <w:r>
              <w:rPr>
                <w:rFonts w:hAnsi="宋体" w:hint="eastAsia"/>
                <w:sz w:val="21"/>
                <w:szCs w:val="21"/>
              </w:rPr>
              <w:t>具有较宽的专业知识面和独立设计能力，以及较强的社会适应能力和继续学习能力。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int="eastAsia"/>
                <w:sz w:val="21"/>
                <w:szCs w:val="21"/>
              </w:rPr>
              <w:t>装饰雕塑与环境小品</w:t>
            </w:r>
          </w:p>
        </w:tc>
      </w:tr>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8</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rPr>
                <w:rFonts w:ascii="仿宋_GB2312" w:eastAsia="仿宋_GB2312" w:hAnsi="宋体"/>
                <w:szCs w:val="21"/>
              </w:rPr>
            </w:pPr>
            <w:r>
              <w:rPr>
                <w:rFonts w:ascii="仿宋_GB2312" w:eastAsia="仿宋_GB2312" w:hAnsi="宋体" w:hint="eastAsia"/>
                <w:szCs w:val="21"/>
              </w:rPr>
              <w:t>掌握基本的审美知识，具备较高的文化修养和设计审美能力。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设计美学等</w:t>
            </w:r>
          </w:p>
        </w:tc>
      </w:tr>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9</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rFonts w:hAnsi="Times New Roman"/>
                <w:sz w:val="21"/>
                <w:szCs w:val="21"/>
              </w:rPr>
            </w:pPr>
            <w:r>
              <w:rPr>
                <w:rFonts w:hint="eastAsia"/>
                <w:sz w:val="21"/>
                <w:szCs w:val="21"/>
              </w:rPr>
              <w:t>具有设计表达能力、室内空间设计能力、专题设计能力、电脑辅助设计能力。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计算机辅助设计等</w:t>
            </w:r>
          </w:p>
        </w:tc>
      </w:tr>
      <w:tr w:rsidR="008A54E5" w:rsidTr="007345D8">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10</w:t>
            </w:r>
          </w:p>
        </w:tc>
        <w:tc>
          <w:tcPr>
            <w:tcW w:w="5744"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left"/>
              <w:outlineLvl w:val="2"/>
              <w:rPr>
                <w:rFonts w:hAnsi="Times New Roman"/>
                <w:sz w:val="21"/>
                <w:szCs w:val="21"/>
              </w:rPr>
            </w:pPr>
            <w:r>
              <w:rPr>
                <w:rFonts w:hint="eastAsia"/>
                <w:sz w:val="21"/>
                <w:szCs w:val="21"/>
              </w:rPr>
              <w:t>具有运用装饰材料能力、识图制图能力、运用装饰材料能力、可持续发展能力。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8A54E5" w:rsidRDefault="008A54E5" w:rsidP="007345D8">
            <w:pPr>
              <w:pStyle w:val="a3"/>
              <w:spacing w:line="240" w:lineRule="auto"/>
              <w:ind w:firstLineChars="0" w:firstLine="0"/>
              <w:jc w:val="center"/>
              <w:outlineLvl w:val="2"/>
              <w:rPr>
                <w:rFonts w:hAnsi="Times New Roman"/>
                <w:sz w:val="21"/>
                <w:szCs w:val="21"/>
              </w:rPr>
            </w:pPr>
            <w:r>
              <w:rPr>
                <w:rFonts w:hAnsi="Times New Roman" w:hint="eastAsia"/>
                <w:sz w:val="21"/>
                <w:szCs w:val="21"/>
              </w:rPr>
              <w:t>建筑装饰材料应用等</w:t>
            </w:r>
          </w:p>
        </w:tc>
      </w:tr>
    </w:tbl>
    <w:p w:rsidR="008A54E5" w:rsidRDefault="008A54E5" w:rsidP="008A54E5">
      <w:pPr>
        <w:spacing w:line="360" w:lineRule="auto"/>
        <w:ind w:firstLineChars="150" w:firstLine="315"/>
        <w:rPr>
          <w:rFonts w:ascii="仿宋_GB2312" w:eastAsia="仿宋_GB2312"/>
          <w:szCs w:val="21"/>
        </w:rPr>
      </w:pPr>
    </w:p>
    <w:p w:rsidR="008A54E5" w:rsidRDefault="008A54E5" w:rsidP="00C84ED2">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该模块最低毕业学分为19分。</w:t>
      </w:r>
    </w:p>
    <w:p w:rsidR="008A54E5" w:rsidRDefault="008A54E5" w:rsidP="008A54E5">
      <w:pPr>
        <w:pStyle w:val="a3"/>
      </w:pPr>
      <w:r>
        <w:rPr>
          <w:rFonts w:hint="eastAsia"/>
        </w:rPr>
        <w:t>1．大学信息技术应用基础</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w:t>
      </w:r>
      <w:r>
        <w:rPr>
          <w:rFonts w:ascii="仿宋_GB2312" w:eastAsia="仿宋_GB2312"/>
          <w:sz w:val="24"/>
        </w:rPr>
        <w:t> </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课程的主要内容：信息与信息技术基本知识，计算机组成，Windows</w:t>
      </w:r>
      <w:r>
        <w:rPr>
          <w:rFonts w:ascii="仿宋_GB2312" w:eastAsia="仿宋_GB2312"/>
          <w:sz w:val="24"/>
        </w:rPr>
        <w:t> </w:t>
      </w:r>
      <w:r>
        <w:rPr>
          <w:rFonts w:ascii="仿宋_GB2312" w:eastAsia="仿宋_GB2312" w:hint="eastAsia"/>
          <w:sz w:val="24"/>
        </w:rPr>
        <w:t>XP操作系统、Microsoft</w:t>
      </w:r>
      <w:r>
        <w:rPr>
          <w:rFonts w:ascii="仿宋_GB2312" w:eastAsia="仿宋_GB2312"/>
          <w:sz w:val="24"/>
        </w:rPr>
        <w:t> </w:t>
      </w:r>
      <w:r>
        <w:rPr>
          <w:rFonts w:ascii="仿宋_GB2312" w:eastAsia="仿宋_GB2312" w:hint="eastAsia"/>
          <w:sz w:val="24"/>
        </w:rPr>
        <w:t>Office</w:t>
      </w:r>
      <w:r>
        <w:rPr>
          <w:rFonts w:ascii="仿宋_GB2312" w:eastAsia="仿宋_GB2312"/>
          <w:sz w:val="24"/>
        </w:rPr>
        <w:t> </w:t>
      </w:r>
      <w:r>
        <w:rPr>
          <w:rFonts w:ascii="仿宋_GB2312" w:eastAsia="仿宋_GB2312" w:hint="eastAsia"/>
          <w:sz w:val="24"/>
        </w:rPr>
        <w:t>2003办公自动化软件及FrontPage</w:t>
      </w:r>
      <w:r>
        <w:rPr>
          <w:rFonts w:ascii="仿宋_GB2312" w:eastAsia="仿宋_GB2312"/>
          <w:sz w:val="24"/>
        </w:rPr>
        <w:t> </w:t>
      </w:r>
      <w:r>
        <w:rPr>
          <w:rFonts w:ascii="仿宋_GB2312" w:eastAsia="仿宋_GB2312" w:hint="eastAsia"/>
          <w:sz w:val="24"/>
        </w:rPr>
        <w:t>2003网页制作软件的实际应用，Internet的基础知识及网络应用使用技巧。</w:t>
      </w:r>
    </w:p>
    <w:p w:rsidR="008A54E5" w:rsidRDefault="008A54E5" w:rsidP="008A54E5">
      <w:pPr>
        <w:pStyle w:val="a3"/>
      </w:pPr>
      <w:r>
        <w:rPr>
          <w:rFonts w:hint="eastAsia"/>
        </w:rPr>
        <w:t>2.中国特色社会主义理论体系概论</w:t>
      </w:r>
    </w:p>
    <w:p w:rsidR="008A54E5" w:rsidRDefault="008A54E5" w:rsidP="008A54E5">
      <w:pPr>
        <w:pStyle w:val="a3"/>
      </w:pPr>
      <w:r>
        <w:rPr>
          <w:rFonts w:hint="eastAsia"/>
        </w:rPr>
        <w:t>本课程3学分，54</w:t>
      </w:r>
      <w:r w:rsidR="00A66D9E">
        <w:rPr>
          <w:rFonts w:hint="eastAsia"/>
        </w:rPr>
        <w:t>学时</w:t>
      </w:r>
      <w:r>
        <w:rPr>
          <w:rFonts w:hint="eastAsia"/>
        </w:rPr>
        <w:t>。</w:t>
      </w:r>
    </w:p>
    <w:p w:rsidR="008A54E5" w:rsidRDefault="008A54E5" w:rsidP="008A54E5">
      <w:pPr>
        <w:spacing w:line="360" w:lineRule="auto"/>
        <w:ind w:firstLineChars="200" w:firstLine="480"/>
        <w:rPr>
          <w:rFonts w:ascii="仿宋_GB2312" w:eastAsia="仿宋_GB2312" w:hAnsi="Calibri"/>
          <w:sz w:val="24"/>
        </w:rPr>
      </w:pPr>
      <w:r>
        <w:rPr>
          <w:rFonts w:ascii="仿宋_GB2312" w:eastAsia="仿宋_GB2312" w:hint="eastAsia"/>
          <w:sz w:val="24"/>
        </w:rPr>
        <w:t>本课程为成人学生各专业需具备基本职业素养（基本政治素养）要求而设课程。</w:t>
      </w:r>
      <w:r>
        <w:rPr>
          <w:rFonts w:ascii="仿宋_GB2312" w:eastAsia="仿宋_GB2312" w:hAnsi="Calibri" w:hint="eastAsia"/>
          <w:sz w:val="24"/>
        </w:rPr>
        <w:t>通过本课程的开设,使学生深刻把握毛泽东思想理论的精神实质,掌握什么是社会主义,如何建设社会主义这个基本理论问题;把握社会主义的 本质和社会主义建设的规律,增强执行党的“一个中心,两个基本点”的基本路线的自觉性和 坚</w:t>
      </w:r>
      <w:r>
        <w:rPr>
          <w:rFonts w:ascii="仿宋_GB2312" w:eastAsia="仿宋_GB2312" w:hAnsi="Calibri" w:hint="eastAsia"/>
          <w:sz w:val="24"/>
        </w:rPr>
        <w:lastRenderedPageBreak/>
        <w:t>定性;确立建设中国特色的社会主义的理想,立志为改革开放和现代化建设服务。</w:t>
      </w:r>
    </w:p>
    <w:p w:rsidR="008A54E5" w:rsidRDefault="008A54E5" w:rsidP="008A54E5">
      <w:pPr>
        <w:pStyle w:val="2"/>
        <w:spacing w:line="360" w:lineRule="auto"/>
        <w:ind w:leftChars="-28" w:left="-59" w:firstLineChars="250" w:firstLine="600"/>
        <w:jc w:val="left"/>
        <w:rPr>
          <w:rFonts w:ascii="仿宋_GB2312" w:eastAsia="仿宋_GB2312"/>
          <w:sz w:val="24"/>
        </w:rPr>
      </w:pPr>
      <w:r>
        <w:rPr>
          <w:rFonts w:ascii="仿宋_GB2312" w:eastAsia="仿宋_GB2312" w:hAnsi="Calibri" w:hint="eastAsia"/>
          <w:sz w:val="24"/>
        </w:rPr>
        <w:t>3.</w:t>
      </w:r>
      <w:r>
        <w:rPr>
          <w:rFonts w:ascii="仿宋_GB2312" w:eastAsia="仿宋_GB2312" w:hint="eastAsia"/>
          <w:sz w:val="24"/>
        </w:rPr>
        <w:t xml:space="preserve"> 实用英语（上）</w:t>
      </w:r>
    </w:p>
    <w:p w:rsidR="006831BA"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8A54E5" w:rsidRDefault="006831BA" w:rsidP="008A54E5">
      <w:pPr>
        <w:spacing w:line="360" w:lineRule="auto"/>
        <w:ind w:firstLineChars="200" w:firstLine="480"/>
        <w:rPr>
          <w:rFonts w:ascii="仿宋_GB2312" w:eastAsia="仿宋_GB2312"/>
          <w:sz w:val="24"/>
        </w:rPr>
      </w:pPr>
      <w:r>
        <w:rPr>
          <w:rFonts w:ascii="仿宋_GB2312" w:eastAsia="仿宋_GB2312" w:hint="eastAsia"/>
          <w:sz w:val="24"/>
        </w:rPr>
        <w:t>本课程对</w:t>
      </w:r>
      <w:r w:rsidR="008A54E5">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8A54E5" w:rsidRDefault="008A54E5" w:rsidP="008A54E5">
      <w:pPr>
        <w:adjustRightInd w:val="0"/>
        <w:snapToGrid w:val="0"/>
        <w:spacing w:line="360" w:lineRule="auto"/>
        <w:ind w:firstLine="454"/>
        <w:rPr>
          <w:rFonts w:ascii="仿宋_GB2312" w:eastAsia="仿宋_GB2312"/>
          <w:sz w:val="24"/>
        </w:rPr>
      </w:pPr>
      <w:r>
        <w:rPr>
          <w:rFonts w:ascii="仿宋_GB2312" w:eastAsia="仿宋_GB2312" w:hint="eastAsia"/>
          <w:sz w:val="24"/>
        </w:rPr>
        <w:t>4. 体育（1）、体育（2）、体育（3）和体育（4）</w:t>
      </w:r>
    </w:p>
    <w:p w:rsidR="008A54E5" w:rsidRDefault="008A54E5" w:rsidP="008A54E5">
      <w:pPr>
        <w:adjustRightInd w:val="0"/>
        <w:snapToGrid w:val="0"/>
        <w:spacing w:line="360" w:lineRule="auto"/>
        <w:ind w:firstLine="454"/>
        <w:rPr>
          <w:rFonts w:ascii="仿宋_GB2312" w:eastAsia="仿宋_GB2312"/>
          <w:sz w:val="24"/>
        </w:rPr>
      </w:pPr>
      <w:r>
        <w:rPr>
          <w:rFonts w:ascii="仿宋_GB2312" w:eastAsia="仿宋_GB2312" w:hint="eastAsia"/>
          <w:sz w:val="24"/>
        </w:rPr>
        <w:t>本课程分体育（1）、体育（2）、体育（3）和体育（4），各为1学分</w:t>
      </w:r>
      <w:r w:rsidR="008151B3">
        <w:rPr>
          <w:rFonts w:ascii="仿宋_GB2312" w:eastAsia="仿宋_GB2312" w:hAnsi="宋体" w:hint="eastAsia"/>
          <w:sz w:val="24"/>
        </w:rPr>
        <w:t>。</w:t>
      </w:r>
      <w:r>
        <w:rPr>
          <w:rFonts w:ascii="仿宋_GB2312" w:eastAsia="仿宋_GB2312" w:hint="eastAsia"/>
          <w:sz w:val="24"/>
        </w:rPr>
        <w:t>各18学时。</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8A54E5" w:rsidRDefault="008A54E5" w:rsidP="008A54E5">
      <w:pPr>
        <w:spacing w:line="360" w:lineRule="auto"/>
        <w:ind w:firstLineChars="250" w:firstLine="600"/>
        <w:jc w:val="left"/>
        <w:rPr>
          <w:rFonts w:ascii="仿宋_GB2312" w:eastAsia="仿宋_GB2312" w:hAnsi="宋体"/>
          <w:sz w:val="24"/>
        </w:rPr>
      </w:pPr>
      <w:r>
        <w:rPr>
          <w:rFonts w:ascii="仿宋_GB2312" w:eastAsia="仿宋_GB2312" w:hAnsi="Calibri" w:hint="eastAsia"/>
          <w:sz w:val="24"/>
        </w:rPr>
        <w:t>5.</w:t>
      </w:r>
      <w:r>
        <w:rPr>
          <w:rFonts w:ascii="仿宋_GB2312" w:eastAsia="仿宋_GB2312" w:hAnsi="宋体" w:hint="eastAsia"/>
          <w:sz w:val="24"/>
        </w:rPr>
        <w:t xml:space="preserve"> 思想道德修养与法律基础</w:t>
      </w:r>
    </w:p>
    <w:p w:rsidR="008A54E5" w:rsidRDefault="008A54E5" w:rsidP="008A54E5">
      <w:pPr>
        <w:pStyle w:val="2"/>
        <w:spacing w:line="360" w:lineRule="auto"/>
        <w:ind w:leftChars="-28" w:left="-59" w:firstLineChars="250" w:firstLine="600"/>
        <w:jc w:val="left"/>
        <w:rPr>
          <w:rFonts w:ascii="仿宋_GB2312" w:eastAsia="仿宋_GB2312"/>
          <w:sz w:val="24"/>
        </w:rPr>
      </w:pPr>
      <w:r>
        <w:rPr>
          <w:rFonts w:ascii="仿宋_GB2312" w:eastAsia="仿宋_GB2312" w:hint="eastAsia"/>
          <w:sz w:val="24"/>
        </w:rPr>
        <w:t>本课程2学分，36学时。</w:t>
      </w:r>
    </w:p>
    <w:p w:rsidR="008A54E5" w:rsidRDefault="00F82118" w:rsidP="008A54E5">
      <w:pPr>
        <w:spacing w:line="360" w:lineRule="auto"/>
        <w:ind w:firstLineChars="200" w:firstLine="480"/>
        <w:rPr>
          <w:rFonts w:ascii="仿宋_GB2312" w:eastAsia="仿宋_GB2312" w:hAnsi="Calibri"/>
          <w:sz w:val="24"/>
        </w:rPr>
      </w:pPr>
      <w:r>
        <w:rPr>
          <w:rFonts w:ascii="仿宋_GB2312" w:eastAsia="仿宋_GB2312" w:hint="eastAsia"/>
          <w:sz w:val="24"/>
        </w:rPr>
        <w:t>本课程</w:t>
      </w:r>
      <w:r w:rsidR="008A54E5">
        <w:rPr>
          <w:rFonts w:ascii="仿宋_GB2312" w:eastAsia="仿宋_GB2312" w:hint="eastAsia"/>
          <w:sz w:val="24"/>
        </w:rPr>
        <w:t>是浙江广播电视大学成人教育专科各专业开设的一门公共课程。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8A54E5" w:rsidRDefault="008A54E5" w:rsidP="008A54E5">
      <w:pPr>
        <w:spacing w:line="360" w:lineRule="auto"/>
        <w:ind w:firstLineChars="200" w:firstLine="480"/>
        <w:rPr>
          <w:rFonts w:ascii="仿宋_GB2312" w:eastAsia="仿宋_GB2312"/>
          <w:sz w:val="24"/>
        </w:rPr>
      </w:pPr>
      <w:r>
        <w:rPr>
          <w:rFonts w:ascii="仿宋_GB2312" w:eastAsia="仿宋_GB2312" w:hAnsi="Calibri" w:hint="eastAsia"/>
          <w:sz w:val="24"/>
        </w:rPr>
        <w:t>6.</w:t>
      </w:r>
      <w:r>
        <w:rPr>
          <w:rFonts w:ascii="仿宋_GB2312" w:eastAsia="仿宋_GB2312" w:hint="eastAsia"/>
          <w:sz w:val="24"/>
        </w:rPr>
        <w:t xml:space="preserve"> 大学生人文素养基础</w:t>
      </w:r>
    </w:p>
    <w:p w:rsidR="008A54E5" w:rsidRDefault="008A54E5" w:rsidP="008A54E5">
      <w:pPr>
        <w:pStyle w:val="2"/>
        <w:spacing w:line="360" w:lineRule="auto"/>
        <w:ind w:leftChars="-28" w:left="-59"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pStyle w:val="2"/>
        <w:spacing w:line="360" w:lineRule="auto"/>
        <w:ind w:leftChars="-28" w:left="-59" w:firstLine="360"/>
        <w:jc w:val="left"/>
        <w:rPr>
          <w:rFonts w:ascii="仿宋_GB2312" w:eastAsia="仿宋_GB2312"/>
          <w:sz w:val="24"/>
        </w:rPr>
      </w:pPr>
      <w:r>
        <w:rPr>
          <w:rFonts w:ascii="仿宋_GB2312" w:eastAsia="仿宋_GB2312" w:hint="eastAsia"/>
          <w:sz w:val="24"/>
        </w:rPr>
        <w:t>通过本课程的教学，使学生掌握一定的阅读鉴赏、应用写作、口语表达及日</w:t>
      </w:r>
      <w:r>
        <w:rPr>
          <w:rFonts w:ascii="仿宋_GB2312" w:eastAsia="仿宋_GB2312" w:hint="eastAsia"/>
          <w:sz w:val="24"/>
        </w:rPr>
        <w:lastRenderedPageBreak/>
        <w:t>常礼仪知识，全面提升其人文素养。课程的主要内容：文学作品阅读与鉴赏、常用应用文体写作、日常口语表达、社交文明礼仪等。</w:t>
      </w:r>
    </w:p>
    <w:p w:rsidR="008A54E5" w:rsidRDefault="008A54E5" w:rsidP="008A54E5">
      <w:pPr>
        <w:pStyle w:val="2"/>
        <w:spacing w:line="360" w:lineRule="auto"/>
        <w:ind w:leftChars="-28" w:left="-59" w:firstLineChars="200" w:firstLine="480"/>
        <w:jc w:val="left"/>
        <w:rPr>
          <w:rFonts w:ascii="仿宋_GB2312" w:eastAsia="仿宋_GB2312"/>
          <w:sz w:val="24"/>
        </w:rPr>
      </w:pPr>
      <w:r>
        <w:rPr>
          <w:rFonts w:ascii="仿宋_GB2312" w:eastAsia="仿宋_GB2312" w:hAnsi="Calibri" w:hint="eastAsia"/>
          <w:sz w:val="24"/>
        </w:rPr>
        <w:t>7.</w:t>
      </w:r>
      <w:r>
        <w:rPr>
          <w:rFonts w:ascii="仿宋_GB2312" w:eastAsia="仿宋_GB2312" w:hint="eastAsia"/>
          <w:sz w:val="24"/>
        </w:rPr>
        <w:t xml:space="preserve"> 实用英语（下）</w:t>
      </w:r>
    </w:p>
    <w:p w:rsidR="008151B3"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本课程3学分，54学时</w:t>
      </w:r>
      <w:r w:rsidR="008151B3">
        <w:rPr>
          <w:rFonts w:ascii="仿宋_GB2312" w:eastAsia="仿宋_GB2312" w:hint="eastAsia"/>
          <w:sz w:val="24"/>
        </w:rPr>
        <w:t>。</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通过该课程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8A54E5" w:rsidRDefault="008A54E5" w:rsidP="008A54E5">
      <w:pPr>
        <w:spacing w:line="360" w:lineRule="auto"/>
        <w:ind w:firstLineChars="200" w:firstLine="480"/>
        <w:jc w:val="left"/>
        <w:rPr>
          <w:rFonts w:ascii="仿宋_GB2312" w:eastAsia="仿宋_GB2312" w:hAnsi="黑体"/>
          <w:sz w:val="24"/>
        </w:rPr>
      </w:pPr>
      <w:r>
        <w:rPr>
          <w:rFonts w:ascii="仿宋_GB2312" w:eastAsia="仿宋_GB2312" w:hint="eastAsia"/>
          <w:sz w:val="24"/>
        </w:rPr>
        <w:t>8.</w:t>
      </w:r>
      <w:r>
        <w:rPr>
          <w:rFonts w:ascii="仿宋_GB2312" w:eastAsia="仿宋_GB2312" w:hAnsi="黑体" w:hint="eastAsia"/>
          <w:sz w:val="24"/>
        </w:rPr>
        <w:t xml:space="preserve"> 大学生心理健康教育</w:t>
      </w:r>
      <w:bookmarkStart w:id="0" w:name="_GoBack"/>
      <w:bookmarkEnd w:id="0"/>
    </w:p>
    <w:p w:rsidR="008A54E5" w:rsidRDefault="008A54E5" w:rsidP="00F82118">
      <w:pPr>
        <w:spacing w:line="360" w:lineRule="auto"/>
        <w:ind w:firstLineChars="200" w:firstLine="480"/>
        <w:rPr>
          <w:rFonts w:ascii="仿宋_GB2312" w:eastAsia="仿宋_GB2312"/>
          <w:sz w:val="24"/>
        </w:rPr>
      </w:pPr>
      <w:r>
        <w:rPr>
          <w:rFonts w:ascii="仿宋_GB2312" w:eastAsia="仿宋_GB2312" w:hint="eastAsia"/>
          <w:sz w:val="24"/>
        </w:rPr>
        <w:t>本课程2学分，36学时。</w:t>
      </w:r>
    </w:p>
    <w:p w:rsidR="008A54E5" w:rsidRDefault="008A54E5" w:rsidP="00F82118">
      <w:pPr>
        <w:spacing w:line="360" w:lineRule="auto"/>
        <w:ind w:firstLineChars="200" w:firstLine="480"/>
        <w:rPr>
          <w:rFonts w:ascii="仿宋_GB2312" w:eastAsia="仿宋_GB2312" w:hAnsi="Calibri"/>
          <w:sz w:val="24"/>
        </w:rPr>
      </w:pPr>
      <w:r>
        <w:rPr>
          <w:rFonts w:ascii="仿宋_GB2312" w:eastAsia="仿宋_GB2312" w:hint="eastAsia"/>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（二）职业基础课</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该模块最低毕业学分为30分。</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1.摄影基础</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本课程3学分，54学时。</w:t>
      </w:r>
    </w:p>
    <w:p w:rsidR="008A54E5" w:rsidRDefault="008A54E5" w:rsidP="008A54E5">
      <w:pPr>
        <w:spacing w:line="360" w:lineRule="auto"/>
        <w:ind w:firstLineChars="200" w:firstLine="440"/>
        <w:jc w:val="left"/>
        <w:rPr>
          <w:rFonts w:ascii="仿宋_GB2312" w:eastAsia="仿宋_GB2312"/>
          <w:sz w:val="22"/>
          <w:szCs w:val="22"/>
        </w:rPr>
      </w:pPr>
      <w:r>
        <w:rPr>
          <w:rFonts w:ascii="仿宋_GB2312" w:eastAsia="仿宋_GB2312" w:hint="eastAsia"/>
          <w:sz w:val="22"/>
          <w:szCs w:val="22"/>
        </w:rPr>
        <w:t>本课程属装潢设计专业的学生应该掌握的一门技术性基础课程，课程全面系统地介绍各类相机与镜头，使用方法、操作要领，及保养等基本知识，通过理论上的阐述和实际操作，使学生基本掌握构图、控制技术暗房制作和实景拍摄技术。</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2.中国美术史</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lastRenderedPageBreak/>
        <w:t>本课程2学分， 36学时。</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讲授中国美术史知识，通过介绍各历史时期各个区域的美术特点、风格及演变发展的过程，使学生了解中国美术的历史与现状，开阔视野积累知识，能正确处理继承与创新的关系，提高审美眼光和设计思想水平。</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3.美术基础</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本课程3学分，54学时。</w:t>
      </w:r>
    </w:p>
    <w:p w:rsidR="008A54E5" w:rsidRDefault="008A54E5" w:rsidP="008A54E5">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本课程属绘画基础课程，是一切造型艺术的基础课，也是学习其他专业课程的先修课程。学生通过素描和色彩基础训练，掌握初步绘画造型技能，提高学生观察能力、艺术表现能力、艺术修养和鉴赏水平。 同时也是为设计素描和设计色彩课程学习的先修课程。</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4.</w:t>
      </w:r>
      <w:r>
        <w:rPr>
          <w:rFonts w:ascii="仿宋_GB2312" w:eastAsia="仿宋_GB2312" w:hint="eastAsia"/>
          <w:sz w:val="24"/>
        </w:rPr>
        <w:t xml:space="preserve"> </w:t>
      </w:r>
      <w:r>
        <w:rPr>
          <w:rFonts w:ascii="仿宋_GB2312" w:eastAsia="仿宋_GB2312" w:hAnsi="Calibri" w:hint="eastAsia"/>
          <w:sz w:val="24"/>
        </w:rPr>
        <w:t>设计素描</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t>本课程4学分，72学时。</w:t>
      </w:r>
    </w:p>
    <w:p w:rsidR="008A54E5" w:rsidRDefault="008A54E5" w:rsidP="008A54E5">
      <w:pPr>
        <w:adjustRightInd w:val="0"/>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本课程的主要内容是由简到繁的线描训练；由形的外部到形的结构认识训练；对变化程序进行分析作为对设计创造程序的了解，从而培养学生的造型认知综合能力。基本要求是提高学生对设计素描的基本造型能力及观察能力，正确把握设计素描的认识规律，综合培养学生对造型的概括提炼能力。</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5.</w:t>
      </w:r>
      <w:r>
        <w:rPr>
          <w:rFonts w:ascii="仿宋_GB2312" w:eastAsia="仿宋_GB2312" w:hint="eastAsia"/>
          <w:sz w:val="24"/>
        </w:rPr>
        <w:t xml:space="preserve"> </w:t>
      </w:r>
      <w:r>
        <w:rPr>
          <w:rFonts w:ascii="仿宋_GB2312" w:eastAsia="仿宋_GB2312" w:hAnsi="Calibri" w:hint="eastAsia"/>
          <w:sz w:val="24"/>
        </w:rPr>
        <w:t>透视学</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透视学是绘画、设计及相关专业的一门必修基础课程，掌握透视学知识是必备的基础应用能力。学生只有透彻地理解透视原理、掌握透视图的技法，才能更好地把握空间，准确地表现人物及景物的结构、造型等，并且将透视图技法直接运用到精确的室内建筑制图中。</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6.</w:t>
      </w:r>
      <w:r>
        <w:rPr>
          <w:rFonts w:ascii="仿宋_GB2312" w:eastAsia="仿宋_GB2312" w:hint="eastAsia"/>
          <w:sz w:val="24"/>
        </w:rPr>
        <w:t xml:space="preserve"> </w:t>
      </w:r>
      <w:r>
        <w:rPr>
          <w:rFonts w:ascii="仿宋_GB2312" w:eastAsia="仿宋_GB2312" w:hAnsi="Calibri" w:hint="eastAsia"/>
          <w:sz w:val="24"/>
        </w:rPr>
        <w:t>人体工程学</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本课程为本专业选修课，2学分，36学时，其中课堂教学26学时，实训10学时。</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int="eastAsia"/>
          <w:sz w:val="24"/>
        </w:rPr>
        <w:t>本课程是家具设计、活动空间设计的重要科学依据，人体工程学是研究人体结构功能、心理、力学等方面与室内环境之间的合理协调关系，以适合人的身心活动要求，取得最佳的使用性能。本课程的任务是使学生获得有关人体工程学的测量学、力学以及生理、心理学在家具、环境设计中的具体运用和理论依据。</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7.</w:t>
      </w:r>
      <w:r>
        <w:rPr>
          <w:rFonts w:ascii="仿宋_GB2312" w:eastAsia="仿宋_GB2312" w:hint="eastAsia"/>
          <w:sz w:val="24"/>
        </w:rPr>
        <w:t xml:space="preserve"> </w:t>
      </w:r>
      <w:r>
        <w:rPr>
          <w:rFonts w:ascii="仿宋_GB2312" w:eastAsia="仿宋_GB2312" w:hAnsi="Calibri" w:hint="eastAsia"/>
          <w:sz w:val="24"/>
        </w:rPr>
        <w:t>力学基础知识</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lastRenderedPageBreak/>
        <w:t>本课程3学分，54学时。</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是为解决生产实践中的力学问题打好基础。通过本课程的学训，要求学生掌握物体的受力分析、平衡条件及平衡方程的应用；能对基本构件的强度、刚度和稳定性问题进行分析和计算；了解和掌握简单杆系结构内力和位移的计算方法。培养学生具有初步的力学分析能力和实验技能。</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8.西方美术史</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本课程对学生进行艺术史的教育，使学生对欧、亚、非、拉四大洲的美术历史发展概况及所取得的成就，有一个清晰的认识。通过对名作的欣赏提高美术鉴赏能力，帮助学生汲取历代名家的长处，提高审美修养。</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9.平面构成</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宋体" w:hint="eastAsia"/>
          <w:sz w:val="24"/>
        </w:rPr>
        <w:t>本课程是知识与技法相结合的课程，是艺术设计、设计理论与实践学习、启发和培养创新能力的起步。平面构成以“物以致用”的思维理念，着重培养学生敏锐的洞察力、强烈的感染力，拓展其思维与技法，发展其空间塑造与想象能力，激发创新能力，在实践中使学生的个性不断完善。平面构成培养学生的动手制作能力，以及在创造与制作过程中不断对构想、材料、工艺以及艺术表现进行修正的能力。</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10.</w:t>
      </w:r>
      <w:r>
        <w:rPr>
          <w:rFonts w:ascii="仿宋_GB2312" w:eastAsia="仿宋_GB2312" w:hint="eastAsia"/>
          <w:sz w:val="24"/>
        </w:rPr>
        <w:t xml:space="preserve"> </w:t>
      </w:r>
      <w:r>
        <w:rPr>
          <w:rFonts w:ascii="仿宋_GB2312" w:eastAsia="仿宋_GB2312" w:hAnsi="宋体" w:hint="eastAsia"/>
          <w:sz w:val="24"/>
        </w:rPr>
        <w:t>立体构成</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宋体" w:hint="eastAsia"/>
          <w:sz w:val="24"/>
        </w:rPr>
        <w:t>本课程的主要内容是空间立体造型设计练习，肌理（浮雕）、柱式结构球体、多体组合建筑模型设计。基本要求是使学生掌握立体构成的基本原理与基本技能，提高学生的抽象造型能力，并运用于设计中。</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11.</w:t>
      </w:r>
      <w:r>
        <w:rPr>
          <w:rFonts w:ascii="仿宋_GB2312" w:eastAsia="仿宋_GB2312" w:hint="eastAsia"/>
          <w:sz w:val="24"/>
        </w:rPr>
        <w:t xml:space="preserve"> </w:t>
      </w:r>
      <w:r>
        <w:rPr>
          <w:rFonts w:ascii="仿宋_GB2312" w:eastAsia="仿宋_GB2312" w:hAnsi="Calibri" w:hint="eastAsia"/>
          <w:sz w:val="24"/>
        </w:rPr>
        <w:t>设计色彩</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t>本课程4学分，72学时。</w:t>
      </w:r>
    </w:p>
    <w:p w:rsidR="008A54E5" w:rsidRDefault="008A54E5" w:rsidP="008A54E5">
      <w:pPr>
        <w:adjustRightInd w:val="0"/>
        <w:snapToGrid w:val="0"/>
        <w:spacing w:line="360" w:lineRule="auto"/>
        <w:ind w:firstLineChars="200" w:firstLine="480"/>
        <w:jc w:val="left"/>
        <w:rPr>
          <w:rFonts w:ascii="仿宋_GB2312" w:eastAsia="仿宋_GB2312" w:hAnsi="宋体"/>
          <w:sz w:val="24"/>
        </w:rPr>
      </w:pPr>
      <w:r>
        <w:rPr>
          <w:rFonts w:ascii="仿宋_GB2312" w:eastAsia="仿宋_GB2312" w:hAnsi="宋体" w:hint="eastAsia"/>
          <w:sz w:val="24"/>
        </w:rPr>
        <w:t>本课程的主要内容是讲述色彩的基本理论知识：色彩与光、色彩与物、色彩与视觉、色彩对比、色彩调和以及材料等基本技法。基本要求是提高学生的色彩认识水平及造型能力，正确把握色彩的表现规律，掌握色彩表现的基本技法。</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12.</w:t>
      </w:r>
      <w:r>
        <w:rPr>
          <w:rFonts w:ascii="仿宋_GB2312" w:eastAsia="仿宋_GB2312" w:hint="eastAsia"/>
          <w:sz w:val="24"/>
        </w:rPr>
        <w:t xml:space="preserve"> </w:t>
      </w:r>
      <w:r>
        <w:rPr>
          <w:rFonts w:ascii="仿宋_GB2312" w:eastAsia="仿宋_GB2312" w:hAnsi="Calibri" w:hint="eastAsia"/>
          <w:sz w:val="24"/>
        </w:rPr>
        <w:t>设计概论</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lastRenderedPageBreak/>
        <w:t>本课程任务是讲述设计史的产生和发展状况，包括对主要思想，风格，流派，典型作品及代表设计师等史实的分析。通过本课程的学习，使学生可以广义了解设计与文化，经济和社会生活的密切关系，从而对设计的本质，范畴，手段，发展，意义等有更深入的认识，为其更好的进行创造性的视觉传达设计实践奠定坚实的理论基础。</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13.</w:t>
      </w:r>
      <w:r>
        <w:rPr>
          <w:rFonts w:ascii="仿宋_GB2312" w:eastAsia="仿宋_GB2312" w:hint="eastAsia"/>
          <w:sz w:val="24"/>
        </w:rPr>
        <w:t xml:space="preserve"> </w:t>
      </w:r>
      <w:r>
        <w:rPr>
          <w:rFonts w:ascii="仿宋_GB2312" w:eastAsia="仿宋_GB2312" w:hAnsi="Calibri" w:hint="eastAsia"/>
          <w:sz w:val="24"/>
        </w:rPr>
        <w:t>设计美学</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ˎ̥" w:hint="eastAsia"/>
          <w:sz w:val="24"/>
        </w:rPr>
        <w:t>本课程是一门艺术设计专业学生选修的专业理论课程。设计的产生源于物质功能的消费需要，而“美”的意义是多方面的。有感性层面，也有理性层面；有物质性的层面，又有精神性的层面。通过本课程的学习，使学生</w:t>
      </w:r>
      <w:r>
        <w:rPr>
          <w:rFonts w:ascii="仿宋_GB2312" w:eastAsia="仿宋_GB2312" w:hint="eastAsia"/>
          <w:sz w:val="24"/>
        </w:rPr>
        <w:t>能够有较好的审美辨别能力和审美欣赏品味，在未来的工作生活中追求更高的审美理想和趣味，成为一个具有较高人格美、各方面素质全面发展的人才。</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14.</w:t>
      </w:r>
      <w:r>
        <w:rPr>
          <w:rFonts w:ascii="仿宋_GB2312" w:eastAsia="仿宋_GB2312" w:hint="eastAsia"/>
          <w:sz w:val="24"/>
        </w:rPr>
        <w:t xml:space="preserve"> </w:t>
      </w:r>
      <w:r>
        <w:rPr>
          <w:rFonts w:ascii="仿宋_GB2312" w:eastAsia="仿宋_GB2312" w:hAnsi="Calibri" w:hint="eastAsia"/>
          <w:sz w:val="24"/>
        </w:rPr>
        <w:t>风景写生</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本课程3学分，54学时。</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本课程通过外出写生进一步加深学生对中国古代建筑。（民居、风土人物、自然风景的感受能力、提高写生的审美能力、加深和拓宽写生对美的修养；同时锻炼学生在实践中毅志力、吃苦精神、协作与友爱精神。培养学生对自然界、风景、古代民居园林等建筑造型、色彩的感受能力和表现能力，学习和借鉴优秀古代文化，为设计专业奠定坚实全方位美学修养和绘画技巧基础。</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15.色彩构成</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本课程从理性的角度和色彩美学、物理学、生理学、心理学的高度为各艺术设计专业提供色彩设计的理论依据和指导。通过对色彩构成基本规律的学习,掌握色彩在构成关系上的科学原理，明确使用色彩的目的性和功能性,以及了解相关色彩组合，变化的基本规律，通过色彩构成作业，进而强化理性认识，为设计专业主干课程的学习打下良好的基础。</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16.施工管理</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本课程3学分， 54学时。</w:t>
      </w:r>
    </w:p>
    <w:p w:rsidR="008A54E5" w:rsidRDefault="008A54E5" w:rsidP="008A54E5">
      <w:pPr>
        <w:spacing w:line="360" w:lineRule="auto"/>
        <w:ind w:firstLineChars="200" w:firstLine="440"/>
        <w:jc w:val="left"/>
        <w:rPr>
          <w:rFonts w:ascii="仿宋_GB2312" w:eastAsia="仿宋_GB2312"/>
          <w:sz w:val="22"/>
          <w:szCs w:val="22"/>
        </w:rPr>
      </w:pPr>
      <w:r>
        <w:rPr>
          <w:rFonts w:ascii="仿宋_GB2312" w:eastAsia="仿宋_GB2312" w:hAnsi="宋体" w:hint="eastAsia"/>
          <w:sz w:val="22"/>
          <w:szCs w:val="22"/>
        </w:rPr>
        <w:t>本课程</w:t>
      </w:r>
      <w:r>
        <w:rPr>
          <w:rFonts w:ascii="仿宋_GB2312" w:eastAsia="仿宋_GB2312" w:hint="eastAsia"/>
          <w:sz w:val="22"/>
          <w:szCs w:val="22"/>
        </w:rPr>
        <w:t>的目的是通过该课程的教学使学生掌握建筑工程施工技术和施工组织的一般规律，掌握建筑工程中主要工种工程的施工技术管理和施工组织原理、方法，掌握建</w:t>
      </w:r>
      <w:r>
        <w:rPr>
          <w:rFonts w:ascii="仿宋_GB2312" w:eastAsia="仿宋_GB2312" w:hint="eastAsia"/>
          <w:sz w:val="22"/>
          <w:szCs w:val="22"/>
        </w:rPr>
        <w:lastRenderedPageBreak/>
        <w:t>筑工程项目施工的科学组织与管理、控制的模式、方法和手段，了解建筑工程施工中的新技术、新材料、新工艺的发展和应用，具备发现并有效处理建筑工程施工过程中的一般性技术问题的基本能力，具备科学、合理地组织、管理建筑工程施工的基本能力，具备根据建筑工程项目的主客观实际情况优选施工方案、施工方法及编制施工组织设计、施工进度计划的基本能力和有效组织、管理建筑施工安全生产的基本能力。</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17.工程招标概论</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本课程3学分， 54学时。</w:t>
      </w:r>
    </w:p>
    <w:p w:rsidR="008A54E5" w:rsidRDefault="008A54E5" w:rsidP="008A54E5">
      <w:pPr>
        <w:spacing w:line="360" w:lineRule="auto"/>
        <w:ind w:firstLineChars="200" w:firstLine="480"/>
        <w:rPr>
          <w:rFonts w:ascii="仿宋_GB2312" w:eastAsia="仿宋_GB2312" w:hAnsi="Calibri"/>
          <w:sz w:val="24"/>
        </w:rPr>
      </w:pPr>
      <w:r>
        <w:rPr>
          <w:rFonts w:ascii="仿宋_GB2312" w:eastAsia="仿宋_GB2312" w:hAnsi="宋体" w:hint="eastAsia"/>
          <w:sz w:val="24"/>
        </w:rPr>
        <w:t>本课程任务是培养学生系统地学习工程招投标与合同管理领域的基本知识，了解工程招投标与合同管理的现状和发展趋势，掌握建筑工程招投标与合同管理各研究领域的基本理论和方法，深刻认识工程招投标与合同管理在工程管理中的地位和作用，为今后参与生活、商业工程招投标应用打下基础。</w:t>
      </w:r>
    </w:p>
    <w:p w:rsidR="008A54E5" w:rsidRDefault="008A54E5" w:rsidP="008A54E5">
      <w:pPr>
        <w:spacing w:line="360" w:lineRule="auto"/>
        <w:ind w:firstLineChars="200" w:firstLine="480"/>
        <w:rPr>
          <w:rFonts w:ascii="仿宋_GB2312" w:eastAsia="仿宋_GB2312" w:hAnsi="Calibri"/>
          <w:sz w:val="24"/>
        </w:rPr>
      </w:pPr>
      <w:r>
        <w:rPr>
          <w:rFonts w:ascii="仿宋_GB2312" w:eastAsia="仿宋_GB2312" w:hAnsi="Calibri" w:hint="eastAsia"/>
          <w:sz w:val="24"/>
        </w:rPr>
        <w:t>（三）职业技能课</w:t>
      </w:r>
    </w:p>
    <w:p w:rsidR="008A54E5" w:rsidRDefault="008A54E5" w:rsidP="008A54E5">
      <w:pPr>
        <w:spacing w:line="360" w:lineRule="auto"/>
        <w:ind w:firstLineChars="200" w:firstLine="480"/>
        <w:rPr>
          <w:rFonts w:ascii="仿宋_GB2312" w:eastAsia="仿宋_GB2312" w:hAnsi="Calibri"/>
          <w:sz w:val="24"/>
        </w:rPr>
      </w:pPr>
      <w:r>
        <w:rPr>
          <w:rFonts w:ascii="仿宋_GB2312" w:eastAsia="仿宋_GB2312" w:hint="eastAsia"/>
          <w:sz w:val="24"/>
        </w:rPr>
        <w:t>该模块最低毕业学分为34分。</w:t>
      </w:r>
    </w:p>
    <w:p w:rsidR="008A54E5" w:rsidRDefault="008A54E5" w:rsidP="008A54E5">
      <w:pPr>
        <w:spacing w:line="360" w:lineRule="auto"/>
        <w:ind w:left="480"/>
        <w:jc w:val="left"/>
        <w:rPr>
          <w:rFonts w:ascii="仿宋_GB2312" w:eastAsia="仿宋_GB2312" w:hAnsi="Calibri"/>
          <w:sz w:val="24"/>
        </w:rPr>
      </w:pPr>
      <w:r>
        <w:rPr>
          <w:rFonts w:ascii="仿宋_GB2312" w:eastAsia="仿宋_GB2312" w:hAnsi="Calibri" w:hint="eastAsia"/>
          <w:sz w:val="24"/>
        </w:rPr>
        <w:t>1.室内设计表现技法</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本课程3学分 ，54学时。</w:t>
      </w:r>
    </w:p>
    <w:p w:rsidR="008A54E5" w:rsidRDefault="008A54E5" w:rsidP="008A54E5">
      <w:pPr>
        <w:spacing w:line="360" w:lineRule="auto"/>
        <w:ind w:firstLineChars="200" w:firstLine="480"/>
        <w:rPr>
          <w:rFonts w:ascii="仿宋_GB2312" w:eastAsia="仿宋_GB2312"/>
          <w:sz w:val="24"/>
          <w:lang w:val="zh-CN"/>
        </w:rPr>
      </w:pPr>
      <w:r>
        <w:rPr>
          <w:rFonts w:ascii="仿宋_GB2312" w:eastAsia="仿宋_GB2312" w:hint="eastAsia"/>
          <w:sz w:val="24"/>
          <w:lang w:val="zh-CN"/>
        </w:rPr>
        <w:t>本课程的主要内容是培养学生绘制手绘设计效果图的技能，以此增强受众对室内设计方案的直观认识，同时也增强了效果图的审美艺术生动感，对推动方案的实施起着重要的作用。绘制效果图是室内装潢设计专业学生必备的基本技能，通过授课及练习，使学生了解设计效果图的应用目的，重要意义，并掌握效果图的绘制方法，以准确、生动的绘制手法表现设计内容中的结构、材质、照明及空间等因素。</w:t>
      </w:r>
    </w:p>
    <w:p w:rsidR="008A54E5" w:rsidRDefault="008A54E5" w:rsidP="008A54E5">
      <w:pPr>
        <w:spacing w:line="360" w:lineRule="auto"/>
        <w:ind w:left="480"/>
        <w:jc w:val="left"/>
        <w:rPr>
          <w:rFonts w:ascii="仿宋_GB2312" w:eastAsia="仿宋_GB2312" w:hAnsi="Calibri"/>
          <w:sz w:val="24"/>
        </w:rPr>
      </w:pPr>
      <w:r>
        <w:rPr>
          <w:rFonts w:ascii="仿宋_GB2312" w:eastAsia="仿宋_GB2312" w:hAnsi="Calibri" w:hint="eastAsia"/>
          <w:sz w:val="24"/>
        </w:rPr>
        <w:t>2.计算机辅助设计（1）（2）</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t>本课程</w:t>
      </w:r>
      <w:r>
        <w:rPr>
          <w:rFonts w:ascii="仿宋_GB2312" w:eastAsia="仿宋_GB2312" w:hAnsi="宋体" w:hint="eastAsia"/>
          <w:sz w:val="24"/>
        </w:rPr>
        <w:t>分</w:t>
      </w:r>
      <w:r>
        <w:rPr>
          <w:rFonts w:ascii="仿宋_GB2312" w:eastAsia="仿宋_GB2312" w:hAnsi="Calibri" w:hint="eastAsia"/>
          <w:sz w:val="24"/>
        </w:rPr>
        <w:t>计算机辅助设计</w:t>
      </w:r>
      <w:r>
        <w:rPr>
          <w:rFonts w:ascii="仿宋_GB2312" w:eastAsia="仿宋_GB2312" w:hAnsi="宋体" w:hint="eastAsia"/>
          <w:sz w:val="24"/>
        </w:rPr>
        <w:t>（1）和</w:t>
      </w:r>
      <w:r>
        <w:rPr>
          <w:rFonts w:ascii="仿宋_GB2312" w:eastAsia="仿宋_GB2312" w:hAnsi="Calibri" w:hint="eastAsia"/>
          <w:sz w:val="24"/>
        </w:rPr>
        <w:t>计算机辅助设计</w:t>
      </w:r>
      <w:r>
        <w:rPr>
          <w:rFonts w:ascii="仿宋_GB2312" w:eastAsia="仿宋_GB2312" w:hAnsi="宋体" w:hint="eastAsia"/>
          <w:sz w:val="24"/>
        </w:rPr>
        <w:t>（2），各为3学分</w:t>
      </w:r>
      <w:r w:rsidR="006831BA">
        <w:rPr>
          <w:rFonts w:ascii="仿宋_GB2312" w:eastAsia="仿宋_GB2312" w:hAnsi="宋体" w:hint="eastAsia"/>
          <w:sz w:val="24"/>
        </w:rPr>
        <w:t>，54学时</w:t>
      </w:r>
      <w:r>
        <w:rPr>
          <w:rFonts w:ascii="仿宋_GB2312" w:eastAsia="仿宋_GB2312" w:hint="eastAsia"/>
          <w:sz w:val="24"/>
        </w:rPr>
        <w:t>。</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Ansi="Calibri" w:hint="eastAsia"/>
          <w:sz w:val="24"/>
        </w:rPr>
        <w:t>计算机辅助设计（1）</w:t>
      </w:r>
      <w:r>
        <w:rPr>
          <w:rFonts w:ascii="仿宋_GB2312" w:eastAsia="仿宋_GB2312" w:hint="eastAsia"/>
          <w:sz w:val="24"/>
        </w:rPr>
        <w:t>主要学习Ｐhotoshop和Auto CAD设计软件，这两门软件是平面图形设计软件和平面制图软件，是室内设计的重要辅助软件，要求学生熟练掌握。</w:t>
      </w:r>
      <w:r>
        <w:rPr>
          <w:rFonts w:ascii="仿宋_GB2312" w:eastAsia="仿宋_GB2312" w:hAnsi="Calibri" w:hint="eastAsia"/>
          <w:sz w:val="24"/>
        </w:rPr>
        <w:t>计算机辅助设计（2）</w:t>
      </w:r>
      <w:r>
        <w:rPr>
          <w:rFonts w:ascii="仿宋_GB2312" w:eastAsia="仿宋_GB2312" w:hAnsi="宋体" w:hint="eastAsia"/>
          <w:sz w:val="24"/>
        </w:rPr>
        <w:t>主要学习3Dmax、VRay 和Lightscape,等软件。3Dmax主要用来制作室内效果图；VRay主要用来制作室内效果图渲染；Lightscape主要用来渲染室内灯光效果。</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3.装饰施工技术</w:t>
      </w:r>
    </w:p>
    <w:p w:rsidR="008A54E5" w:rsidRDefault="008A54E5" w:rsidP="008A54E5">
      <w:pPr>
        <w:adjustRightInd w:val="0"/>
        <w:snapToGrid w:val="0"/>
        <w:spacing w:line="360" w:lineRule="auto"/>
        <w:ind w:left="480"/>
        <w:jc w:val="left"/>
        <w:rPr>
          <w:rFonts w:ascii="仿宋_GB2312" w:eastAsia="仿宋_GB2312"/>
          <w:sz w:val="24"/>
        </w:rPr>
      </w:pPr>
      <w:r>
        <w:rPr>
          <w:rFonts w:ascii="仿宋_GB2312" w:eastAsia="仿宋_GB2312" w:hint="eastAsia"/>
          <w:sz w:val="24"/>
        </w:rPr>
        <w:lastRenderedPageBreak/>
        <w:t>本课程3学分，54学时。</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是联系设计、材料、设备及预算的一门综合性课程，是建筑施工管理的基础。通过本课程的教学使学生能掌握建筑装饰各项工程施工工艺的一般规律和方法，掌握建筑装饰材料和机具的正确使用，了解不同档次建筑装饰施工工艺的规律，综合应用设计和装饰材料、装饰构造等相关课程所学内容，能在施工管理中根据现场的实际情况协调、完善由于设计、材料、工艺施工等不足所造成的问题，能理解建筑装饰施工工艺的操作规程和施工验收规范。</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4.</w:t>
      </w:r>
      <w:r>
        <w:rPr>
          <w:rFonts w:ascii="仿宋_GB2312" w:eastAsia="仿宋_GB2312" w:hint="eastAsia"/>
          <w:sz w:val="24"/>
        </w:rPr>
        <w:t xml:space="preserve"> </w:t>
      </w:r>
      <w:r>
        <w:rPr>
          <w:rFonts w:ascii="仿宋_GB2312" w:eastAsia="仿宋_GB2312" w:hAnsi="Calibri" w:hint="eastAsia"/>
          <w:sz w:val="24"/>
        </w:rPr>
        <w:t>室内设计初步</w:t>
      </w:r>
    </w:p>
    <w:p w:rsidR="008A54E5" w:rsidRDefault="008A54E5" w:rsidP="008A54E5">
      <w:pPr>
        <w:adjustRightInd w:val="0"/>
        <w:snapToGrid w:val="0"/>
        <w:spacing w:line="360" w:lineRule="auto"/>
        <w:ind w:firstLine="465"/>
        <w:jc w:val="left"/>
        <w:rPr>
          <w:rFonts w:ascii="仿宋_GB2312" w:eastAsia="仿宋_GB2312"/>
          <w:sz w:val="24"/>
        </w:rPr>
      </w:pPr>
      <w:r>
        <w:rPr>
          <w:rFonts w:ascii="仿宋_GB2312" w:eastAsia="仿宋_GB2312" w:hint="eastAsia"/>
          <w:sz w:val="24"/>
        </w:rPr>
        <w:t>本课程4学分，72学时。</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是本专业必修课之一，本课程的任务是在先修课程的基础上，运用过程化的教学模式，通过系统性的基础模块和综合模块的单元教学，在观察、分析、构思、图示表达、模型实验等基本技能的训练中，初步掌握室内方案设计的基本原理与研究基本技能，完成向专业设计课的过渡。</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5.</w:t>
      </w:r>
      <w:r>
        <w:rPr>
          <w:rFonts w:ascii="仿宋_GB2312" w:eastAsia="仿宋_GB2312" w:hint="eastAsia"/>
          <w:sz w:val="24"/>
        </w:rPr>
        <w:t xml:space="preserve"> </w:t>
      </w:r>
      <w:r>
        <w:rPr>
          <w:rFonts w:ascii="仿宋_GB2312" w:eastAsia="仿宋_GB2312" w:hAnsi="Calibri" w:hint="eastAsia"/>
          <w:sz w:val="24"/>
        </w:rPr>
        <w:t>公共建筑装饰设计</w:t>
      </w:r>
    </w:p>
    <w:p w:rsidR="008A54E5" w:rsidRDefault="008A54E5" w:rsidP="008A54E5">
      <w:pPr>
        <w:adjustRightInd w:val="0"/>
        <w:snapToGrid w:val="0"/>
        <w:spacing w:line="360" w:lineRule="auto"/>
        <w:ind w:firstLineChars="216" w:firstLine="518"/>
        <w:jc w:val="left"/>
        <w:rPr>
          <w:rFonts w:ascii="仿宋_GB2312" w:eastAsia="仿宋_GB2312" w:hAnsi="宋体" w:cs="宋体"/>
          <w:kern w:val="0"/>
          <w:sz w:val="24"/>
        </w:rPr>
      </w:pPr>
      <w:r>
        <w:rPr>
          <w:rFonts w:ascii="仿宋_GB2312" w:eastAsia="仿宋_GB2312" w:hint="eastAsia"/>
          <w:sz w:val="24"/>
        </w:rPr>
        <w:t>本课程</w:t>
      </w:r>
      <w:r>
        <w:rPr>
          <w:rFonts w:ascii="仿宋_GB2312" w:eastAsia="仿宋_GB2312" w:hAnsi="宋体" w:cs="宋体" w:hint="eastAsia"/>
          <w:kern w:val="0"/>
          <w:sz w:val="24"/>
        </w:rPr>
        <w:t>3学分，54学时</w:t>
      </w:r>
      <w:r>
        <w:rPr>
          <w:rFonts w:ascii="仿宋_GB2312" w:eastAsia="仿宋_GB2312" w:hint="eastAsia"/>
          <w:sz w:val="24"/>
        </w:rPr>
        <w:t>。</w:t>
      </w:r>
    </w:p>
    <w:p w:rsidR="008A54E5" w:rsidRDefault="008A54E5" w:rsidP="008A54E5">
      <w:pPr>
        <w:adjustRightInd w:val="0"/>
        <w:snapToGrid w:val="0"/>
        <w:spacing w:line="360" w:lineRule="auto"/>
        <w:ind w:firstLineChars="216" w:firstLine="518"/>
        <w:jc w:val="left"/>
        <w:rPr>
          <w:rFonts w:ascii="仿宋_GB2312" w:eastAsia="仿宋_GB2312" w:hAnsi="宋体"/>
          <w:sz w:val="24"/>
        </w:rPr>
      </w:pPr>
      <w:r>
        <w:rPr>
          <w:rFonts w:ascii="仿宋_GB2312" w:eastAsia="仿宋_GB2312" w:hAnsi="宋体" w:hint="eastAsia"/>
          <w:sz w:val="24"/>
        </w:rPr>
        <w:t>本课程使学生初步了解公共建筑室内设计的基本知识，基本方法和步骤。理解建筑设计与室内设计的互动关系，使学生设计的作品既具科学性,又有艺术性;既能满足功能要求,又有文化内涵。同时掌握室内设计的基本原理与规律，具备徒手表现能力，掌握室内外公共空间装饰设计的基本方法、具备计算机辅助设计技巧，了解并掌握建筑公共空间设计的一般方法，了解室内空间设计的一般程序，综合掌握和协调解决室内各系统的主要问题和矛盾。</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6.生活空间设计</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本课程4学分，72学时。</w:t>
      </w:r>
    </w:p>
    <w:p w:rsidR="008A54E5" w:rsidRDefault="008A54E5" w:rsidP="008A54E5">
      <w:pPr>
        <w:adjustRightInd w:val="0"/>
        <w:snapToGrid w:val="0"/>
        <w:spacing w:line="360" w:lineRule="auto"/>
        <w:ind w:firstLineChars="216" w:firstLine="518"/>
        <w:jc w:val="left"/>
        <w:rPr>
          <w:rFonts w:ascii="仿宋_GB2312" w:eastAsia="仿宋_GB2312" w:hAnsi="ˎ̥" w:hint="eastAsia"/>
          <w:sz w:val="22"/>
          <w:szCs w:val="22"/>
        </w:rPr>
      </w:pPr>
      <w:r>
        <w:rPr>
          <w:rFonts w:ascii="仿宋_GB2312" w:eastAsia="仿宋_GB2312" w:hAnsi="宋体" w:hint="eastAsia"/>
          <w:sz w:val="24"/>
        </w:rPr>
        <w:t>本课程</w:t>
      </w:r>
      <w:r>
        <w:rPr>
          <w:rFonts w:ascii="仿宋_GB2312" w:eastAsia="仿宋_GB2312" w:hAnsi="ˎ̥" w:hint="eastAsia"/>
          <w:sz w:val="22"/>
          <w:szCs w:val="22"/>
        </w:rPr>
        <w:t>是一门涵盖了人们居住与生活的课程。随着目前住宅的商品化趋势和人们经济地位和生活品位的提高，住宅设计、建筑标准与平面布局也迎合了不同层次、不同文化背景、不同经济状况人的不同口味。在居住生活的功能需求上呈现多元化的倾向。课程涉及到生活空间特征、人体工程学的要求，以及设计中材料的搭配使用。内容包括起居室、餐厅、厨房、卧室、书房、卫生间、交通空间与储藏空间的室内设计。通过课程训练，使学生具备生活空间和住宅的基本设计能力，为今后的工作实践奠定基础。</w:t>
      </w:r>
    </w:p>
    <w:p w:rsidR="008A54E5" w:rsidRDefault="008A54E5" w:rsidP="008A54E5">
      <w:pPr>
        <w:spacing w:line="360" w:lineRule="auto"/>
        <w:ind w:left="480"/>
        <w:jc w:val="left"/>
        <w:rPr>
          <w:rFonts w:ascii="仿宋_GB2312" w:eastAsia="仿宋_GB2312" w:hAnsi="Calibri"/>
          <w:sz w:val="24"/>
        </w:rPr>
      </w:pPr>
      <w:r>
        <w:rPr>
          <w:rFonts w:ascii="仿宋_GB2312" w:eastAsia="仿宋_GB2312" w:hAnsi="Calibri" w:hint="eastAsia"/>
          <w:sz w:val="24"/>
        </w:rPr>
        <w:t>7.装饰工程制图</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lastRenderedPageBreak/>
        <w:t>本课程4学分，72学时。</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在掌握投影理论与绘图技术的基础上，使学生学会识读房屋构造图、识读建筑施工图、识读水电施工图、识读设备图、绘制建筑室内装饰施工图、绘制空间透视图、绘制与阅读建筑施工图、装饰工程施工图，为今后生产实践及后继课程的学习打好基础。</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8.</w:t>
      </w:r>
      <w:r>
        <w:rPr>
          <w:rFonts w:ascii="仿宋_GB2312" w:eastAsia="仿宋_GB2312" w:hint="eastAsia"/>
          <w:sz w:val="24"/>
        </w:rPr>
        <w:t xml:space="preserve"> </w:t>
      </w:r>
      <w:r>
        <w:rPr>
          <w:rFonts w:ascii="仿宋_GB2312" w:eastAsia="仿宋_GB2312" w:hAnsi="Calibri" w:hint="eastAsia"/>
          <w:sz w:val="24"/>
        </w:rPr>
        <w:t>装饰施工概预算</w:t>
      </w:r>
    </w:p>
    <w:p w:rsidR="008A54E5" w:rsidRDefault="008A54E5" w:rsidP="008A54E5">
      <w:pPr>
        <w:adjustRightInd w:val="0"/>
        <w:snapToGrid w:val="0"/>
        <w:spacing w:line="360" w:lineRule="auto"/>
        <w:ind w:firstLineChars="216" w:firstLine="518"/>
        <w:jc w:val="left"/>
        <w:rPr>
          <w:rFonts w:ascii="仿宋_GB2312" w:eastAsia="仿宋_GB2312" w:hAnsi="宋体" w:cs="宋体"/>
          <w:kern w:val="0"/>
          <w:sz w:val="24"/>
        </w:rPr>
      </w:pPr>
      <w:r>
        <w:rPr>
          <w:rFonts w:ascii="仿宋_GB2312" w:eastAsia="仿宋_GB2312" w:hint="eastAsia"/>
          <w:sz w:val="24"/>
        </w:rPr>
        <w:t>本课程</w:t>
      </w:r>
      <w:r>
        <w:rPr>
          <w:rFonts w:ascii="仿宋_GB2312" w:eastAsia="仿宋_GB2312" w:hAnsi="宋体" w:cs="宋体" w:hint="eastAsia"/>
          <w:kern w:val="0"/>
          <w:sz w:val="24"/>
        </w:rPr>
        <w:t>3学分， 54学时</w:t>
      </w:r>
      <w:r>
        <w:rPr>
          <w:rFonts w:ascii="仿宋_GB2312" w:eastAsia="仿宋_GB2312" w:hint="eastAsia"/>
          <w:sz w:val="24"/>
        </w:rPr>
        <w:t>。</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使学生了解装饰工程概预算与报价的特点和内容；掌握装饰工程概预算与报价的编制原则、编制方法、预算定额的具体运用；能应用所学理论知识，熟练地编制实际装饰工程的概算、预算和报价；能应用所学知识审查已编制的装饰工程概算、预算和报价。</w:t>
      </w:r>
    </w:p>
    <w:p w:rsidR="008A54E5" w:rsidRDefault="008A54E5" w:rsidP="008A54E5">
      <w:pPr>
        <w:spacing w:line="360" w:lineRule="auto"/>
        <w:ind w:left="480"/>
        <w:jc w:val="left"/>
        <w:rPr>
          <w:rFonts w:ascii="仿宋_GB2312" w:eastAsia="仿宋_GB2312" w:hAnsi="Calibri"/>
          <w:sz w:val="24"/>
        </w:rPr>
      </w:pPr>
      <w:r>
        <w:rPr>
          <w:rFonts w:ascii="仿宋_GB2312" w:eastAsia="仿宋_GB2312" w:hAnsi="Calibri" w:hint="eastAsia"/>
          <w:sz w:val="24"/>
        </w:rPr>
        <w:t>9.建筑装饰材料应用</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t>本课程3学分，54学时。</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Ansi="宋体" w:hint="eastAsia"/>
          <w:sz w:val="24"/>
        </w:rPr>
        <w:t>本课程要求学生了解装饰材料的种类，熟悉装饰材料的性能和特点，掌握各类材料的变化规律，以达到善于在不同的工程和不同使用条件下，能合理地选择和使用不同的装饰材料，以完善地表达设计意图，同时做到经济、实用和耐久。</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10.</w:t>
      </w:r>
      <w:r>
        <w:rPr>
          <w:rFonts w:ascii="仿宋_GB2312" w:eastAsia="仿宋_GB2312" w:hint="eastAsia"/>
          <w:sz w:val="24"/>
        </w:rPr>
        <w:t xml:space="preserve"> </w:t>
      </w:r>
      <w:r>
        <w:rPr>
          <w:rFonts w:ascii="仿宋_GB2312" w:eastAsia="仿宋_GB2312" w:hAnsi="Calibri" w:hint="eastAsia"/>
          <w:sz w:val="24"/>
        </w:rPr>
        <w:t>商业空间设计</w:t>
      </w:r>
    </w:p>
    <w:p w:rsidR="008A54E5" w:rsidRDefault="008A54E5" w:rsidP="008A54E5">
      <w:pPr>
        <w:adjustRightInd w:val="0"/>
        <w:snapToGrid w:val="0"/>
        <w:spacing w:line="360" w:lineRule="auto"/>
        <w:ind w:firstLine="465"/>
        <w:jc w:val="left"/>
        <w:rPr>
          <w:rFonts w:ascii="仿宋_GB2312" w:eastAsia="仿宋_GB2312"/>
          <w:sz w:val="24"/>
        </w:rPr>
      </w:pPr>
      <w:r>
        <w:rPr>
          <w:rFonts w:ascii="仿宋_GB2312" w:eastAsia="仿宋_GB2312" w:hint="eastAsia"/>
          <w:sz w:val="24"/>
        </w:rPr>
        <w:t>本课程3学分 ，54学时。</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本课程通过对商业空间设计课程的学习，着重培养学生对商业空间综合性的认识，遵循以人为本，方便顾客的宗旨，从视觉到功能达到完美的统一。</w:t>
      </w:r>
    </w:p>
    <w:p w:rsidR="008A54E5" w:rsidRDefault="008A54E5" w:rsidP="008A54E5">
      <w:pPr>
        <w:adjustRightInd w:val="0"/>
        <w:snapToGrid w:val="0"/>
        <w:spacing w:line="360" w:lineRule="auto"/>
        <w:ind w:firstLineChars="216" w:firstLine="518"/>
        <w:rPr>
          <w:rFonts w:ascii="仿宋_GB2312" w:eastAsia="仿宋_GB2312"/>
          <w:sz w:val="24"/>
        </w:rPr>
      </w:pPr>
      <w:r>
        <w:rPr>
          <w:rFonts w:ascii="仿宋_GB2312" w:eastAsia="仿宋_GB2312" w:hint="eastAsia"/>
          <w:sz w:val="24"/>
        </w:rPr>
        <w:t>11.展示设计</w:t>
      </w:r>
    </w:p>
    <w:p w:rsidR="00383052"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本课程3学分 ，54学时。</w:t>
      </w:r>
    </w:p>
    <w:p w:rsidR="008A54E5" w:rsidRDefault="008A54E5" w:rsidP="008A54E5">
      <w:pPr>
        <w:adjustRightInd w:val="0"/>
        <w:snapToGrid w:val="0"/>
        <w:spacing w:line="360" w:lineRule="auto"/>
        <w:ind w:firstLineChars="216" w:firstLine="518"/>
        <w:jc w:val="left"/>
        <w:rPr>
          <w:rFonts w:ascii="仿宋_GB2312" w:eastAsia="仿宋_GB2312" w:hAnsi="宋体"/>
          <w:sz w:val="24"/>
        </w:rPr>
      </w:pPr>
      <w:r>
        <w:rPr>
          <w:rFonts w:ascii="仿宋_GB2312" w:eastAsia="仿宋_GB2312" w:hAnsi="宋体" w:hint="eastAsia"/>
          <w:sz w:val="24"/>
        </w:rPr>
        <w:t>本课程是一门综合艺术设计，它的主体为商品。</w:t>
      </w:r>
      <w:r>
        <w:rPr>
          <w:rFonts w:ascii="仿宋_GB2312" w:eastAsia="仿宋_GB2312" w:hint="eastAsia"/>
          <w:sz w:val="24"/>
        </w:rPr>
        <w:t>是学生将来从事环境视觉设计所必需具备的重要专业设计能力之一。本课程的任务是使学生掌握展示设计的基础知识和相关理论，为以后的工作和学习打下基础。</w:t>
      </w:r>
      <w:r>
        <w:rPr>
          <w:rFonts w:ascii="仿宋_GB2312" w:eastAsia="仿宋_GB2312" w:hAnsi="宋体" w:hint="eastAsia"/>
          <w:sz w:val="24"/>
        </w:rPr>
        <w:t>通过本课程的学习，使学生全面了解展示设计的设计理论、构思，并能独立完成展示设计任务，提高自己的设计能力，动手能力。</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12.</w:t>
      </w:r>
      <w:r>
        <w:rPr>
          <w:rFonts w:ascii="仿宋_GB2312" w:eastAsia="仿宋_GB2312" w:hint="eastAsia"/>
          <w:sz w:val="24"/>
        </w:rPr>
        <w:t xml:space="preserve"> </w:t>
      </w:r>
      <w:r>
        <w:rPr>
          <w:rFonts w:ascii="仿宋_GB2312" w:eastAsia="仿宋_GB2312" w:hAnsi="Calibri" w:hint="eastAsia"/>
          <w:sz w:val="24"/>
        </w:rPr>
        <w:t>室内家具与陈设</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本课程3学分，54学时。</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本课程主要讲述室内家具日常生活用品、工艺品、室内织物、家用电器、灯</w:t>
      </w:r>
      <w:r>
        <w:rPr>
          <w:rFonts w:ascii="仿宋_GB2312" w:eastAsia="仿宋_GB2312" w:hint="eastAsia"/>
          <w:sz w:val="24"/>
        </w:rPr>
        <w:lastRenderedPageBreak/>
        <w:t>具、绿化盆景等的配置和选用，以达到有较好的室内气氛和情调。通过教学使学生在在设计时充分考虑到满足室内功能的同时，还为创造室内的气氛更显示其表现力，并发挥材质美、肌理美、色彩美的作用。</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13.</w:t>
      </w:r>
      <w:r>
        <w:rPr>
          <w:rFonts w:ascii="仿宋_GB2312" w:eastAsia="仿宋_GB2312" w:hint="eastAsia"/>
          <w:sz w:val="24"/>
        </w:rPr>
        <w:t xml:space="preserve"> </w:t>
      </w:r>
      <w:r>
        <w:rPr>
          <w:rFonts w:ascii="仿宋_GB2312" w:eastAsia="仿宋_GB2312" w:hAnsi="Calibri" w:hint="eastAsia"/>
          <w:sz w:val="24"/>
        </w:rPr>
        <w:t>园林艺术设计</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本课程3学分，54学时。</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内容涉及园林构图艺术法则、园林风景艺术、园林空间艺术、色彩构图艺术、园林山水地形艺术、园林叠石艺术及园林道路布局艺术等主要艺术设计理论知识及园林实地景观分析、实测和园林景观艺术布局的实践练习。通过本课程基本理论的学习和实践锻炼，提高学生对园林艺术的认知水平和园林设计的艺术创作水平。</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14.建筑装饰构造</w:t>
      </w:r>
    </w:p>
    <w:p w:rsidR="008A54E5" w:rsidRDefault="008A54E5" w:rsidP="008A54E5">
      <w:pPr>
        <w:adjustRightInd w:val="0"/>
        <w:snapToGrid w:val="0"/>
        <w:spacing w:line="360" w:lineRule="auto"/>
        <w:ind w:firstLineChars="200" w:firstLine="480"/>
        <w:jc w:val="left"/>
        <w:rPr>
          <w:rFonts w:ascii="仿宋_GB2312" w:eastAsia="仿宋_GB2312"/>
          <w:sz w:val="24"/>
        </w:rPr>
      </w:pPr>
      <w:r>
        <w:rPr>
          <w:rFonts w:ascii="仿宋_GB2312" w:eastAsia="仿宋_GB2312" w:hint="eastAsia"/>
          <w:sz w:val="24"/>
        </w:rPr>
        <w:t>本课程4学分，72学时。</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int="eastAsia"/>
          <w:sz w:val="24"/>
        </w:rPr>
        <w:t>本课程是掌握</w:t>
      </w:r>
      <w:r>
        <w:rPr>
          <w:rFonts w:ascii="仿宋_GB2312" w:eastAsia="仿宋_GB2312" w:hAnsi="宋体" w:hint="eastAsia"/>
          <w:sz w:val="24"/>
        </w:rPr>
        <w:t>建筑装饰设计、建筑装饰施工技术、建筑装饰工程概预算与报价等课程的基础，通过学习，使学生掌握建筑装饰各部分构造，合理选材，正确布置构造结构，掌握建筑装饰工程的构造设计原理和方法。</w:t>
      </w:r>
    </w:p>
    <w:p w:rsidR="008A54E5" w:rsidRDefault="008A54E5" w:rsidP="008A54E5">
      <w:pPr>
        <w:spacing w:line="360" w:lineRule="auto"/>
        <w:ind w:firstLineChars="200" w:firstLine="480"/>
        <w:rPr>
          <w:rFonts w:ascii="仿宋_GB2312" w:eastAsia="仿宋_GB2312" w:hAnsi="Calibri"/>
          <w:sz w:val="24"/>
        </w:rPr>
      </w:pPr>
    </w:p>
    <w:p w:rsidR="008A54E5" w:rsidRDefault="008A54E5" w:rsidP="008A54E5">
      <w:pPr>
        <w:spacing w:line="360" w:lineRule="auto"/>
        <w:ind w:firstLineChars="200" w:firstLine="480"/>
        <w:rPr>
          <w:rFonts w:ascii="仿宋_GB2312" w:eastAsia="仿宋_GB2312" w:hAnsi="Calibri"/>
          <w:sz w:val="24"/>
        </w:rPr>
      </w:pPr>
      <w:r>
        <w:rPr>
          <w:rFonts w:ascii="仿宋_GB2312" w:eastAsia="仿宋_GB2312" w:hAnsi="Calibri" w:hint="eastAsia"/>
          <w:sz w:val="24"/>
        </w:rPr>
        <w:t>（四）职业延展课</w:t>
      </w:r>
    </w:p>
    <w:p w:rsidR="008A54E5" w:rsidRDefault="008A54E5" w:rsidP="008A54E5">
      <w:pPr>
        <w:spacing w:line="360" w:lineRule="auto"/>
        <w:ind w:firstLineChars="200" w:firstLine="480"/>
        <w:rPr>
          <w:rFonts w:ascii="仿宋_GB2312" w:eastAsia="仿宋_GB2312"/>
          <w:sz w:val="24"/>
        </w:rPr>
      </w:pPr>
      <w:r>
        <w:rPr>
          <w:rFonts w:ascii="仿宋_GB2312" w:eastAsia="仿宋_GB2312" w:hint="eastAsia"/>
          <w:sz w:val="24"/>
        </w:rPr>
        <w:t>该模块最低毕业学分为2分。</w:t>
      </w:r>
    </w:p>
    <w:p w:rsidR="008A54E5" w:rsidRDefault="008A54E5" w:rsidP="008A54E5">
      <w:pPr>
        <w:adjustRightInd w:val="0"/>
        <w:snapToGrid w:val="0"/>
        <w:ind w:firstLineChars="200" w:firstLine="480"/>
        <w:rPr>
          <w:rFonts w:ascii="仿宋_GB2312" w:eastAsia="仿宋_GB2312"/>
          <w:sz w:val="24"/>
        </w:rPr>
      </w:pPr>
      <w:r>
        <w:rPr>
          <w:rFonts w:ascii="仿宋_GB2312" w:eastAsia="仿宋_GB2312" w:hint="eastAsia"/>
          <w:sz w:val="24"/>
        </w:rPr>
        <w:t>1.布艺设计</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rPr>
          <w:rFonts w:ascii="仿宋_GB2312" w:eastAsia="仿宋_GB2312" w:hAnsi="Calibri"/>
          <w:sz w:val="24"/>
        </w:rPr>
      </w:pPr>
      <w:r>
        <w:rPr>
          <w:rFonts w:ascii="仿宋_GB2312" w:eastAsia="仿宋_GB2312" w:hAnsi="宋体" w:hint="eastAsia"/>
          <w:sz w:val="24"/>
        </w:rPr>
        <w:t>本课程</w:t>
      </w:r>
      <w:r>
        <w:rPr>
          <w:rFonts w:ascii="仿宋_GB2312" w:eastAsia="仿宋_GB2312" w:hint="eastAsia"/>
          <w:sz w:val="24"/>
        </w:rPr>
        <w:t>的任务是为学生日后从事开发研究设计装饰织物但提供必要的基本知识。要求学生熟悉装饰织物种类，有关产品的功能用途，性能要求原料选用、生产工艺、产品规格及设计、国内外产、供、销情况，使学生对装饰织物有初步的认识。</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2.图案基础</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本课程2学分，36学时。</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本课程设置目的即是让学生能够认识“美”，表现“美”，运用“美”。本课程介绍图案的基础知识、图案的设计方法（图案的表现形式，图案构成的形式美法则，图案的组织构成等内容）、图案的设计与应用。能够使学生掌握图案的基础理论知识，应用素材进行图案设计，系统的掌握图案设计的方法。</w:t>
      </w:r>
    </w:p>
    <w:p w:rsidR="008A54E5" w:rsidRDefault="008A54E5" w:rsidP="008A54E5">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lastRenderedPageBreak/>
        <w:t>3. 装饰雕塑与环境小品</w:t>
      </w:r>
    </w:p>
    <w:p w:rsidR="008A54E5" w:rsidRDefault="008A54E5" w:rsidP="008A54E5">
      <w:pPr>
        <w:adjustRightInd w:val="0"/>
        <w:snapToGrid w:val="0"/>
        <w:spacing w:line="360" w:lineRule="auto"/>
        <w:ind w:firstLineChars="216" w:firstLine="518"/>
        <w:rPr>
          <w:rFonts w:ascii="仿宋_GB2312" w:eastAsia="仿宋_GB2312"/>
          <w:sz w:val="24"/>
        </w:rPr>
      </w:pPr>
      <w:r>
        <w:rPr>
          <w:rFonts w:ascii="仿宋_GB2312" w:eastAsia="仿宋_GB2312" w:hint="eastAsia"/>
          <w:sz w:val="24"/>
        </w:rPr>
        <w:t>本课程2学分，36学时。</w:t>
      </w:r>
    </w:p>
    <w:p w:rsidR="008A54E5" w:rsidRDefault="008A54E5" w:rsidP="008A54E5">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通过本课程教学，综合地研究了环境因素与艺术规律，从艺术角度出发，触及了相应的自然与工程学科方面的知识。掌握美术以外的多方面的环境艺术语言，充分发挥艺术想象能力与表现力，从而真正进入环境艺术的创造。</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4.硬笔书法</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int="eastAsia"/>
          <w:sz w:val="24"/>
        </w:rPr>
        <w:t>本课程3学分， 54学时。</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本课程主要讲述硬笔书法的发展史，介绍历代著名书法家及基代表作品，分析其艺术特点。学习的重点是硬笔楷书和硬笔行书，并进行大量的常见字的楷书和行书练习。设置本课程的目的是培养学生的硬笔书写能力，更好地在室内设计工程制图中应用。</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5.中国传统文化导论</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int="eastAsia"/>
          <w:sz w:val="24"/>
        </w:rPr>
        <w:t>本课程3学分， 54学时。</w:t>
      </w:r>
    </w:p>
    <w:p w:rsidR="008A54E5" w:rsidRDefault="008A54E5" w:rsidP="008A54E5">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本课程是为了加强学生的人文素质教育，在全面准确了解传统文化的基础，培养起他们的现代人文精神，弘扬中华文化。对中国传统文化的基本面貌基本特征和主体品格有初步的、比较全面的、正确的了解。通过学习这门课程，要求学生对中国传统文化中的哲学、伦理、宗教、教育、语言文字、文学、艺术、史学和科学技术的文化传统的发展历程有初步的了解，从而完善室内设计专业学生的知识结构，提高学生的人文素养。</w:t>
      </w:r>
    </w:p>
    <w:p w:rsidR="008A54E5" w:rsidRDefault="008A54E5" w:rsidP="008A54E5">
      <w:pPr>
        <w:spacing w:line="360" w:lineRule="auto"/>
        <w:ind w:firstLineChars="200" w:firstLine="480"/>
        <w:jc w:val="left"/>
        <w:rPr>
          <w:rFonts w:ascii="仿宋_GB2312" w:eastAsia="仿宋_GB2312" w:hAnsi="Calibri"/>
          <w:sz w:val="24"/>
        </w:rPr>
      </w:pPr>
      <w:r>
        <w:rPr>
          <w:rFonts w:ascii="仿宋_GB2312" w:eastAsia="仿宋_GB2312" w:hAnsi="Calibri" w:hint="eastAsia"/>
          <w:sz w:val="24"/>
        </w:rPr>
        <w:t>6.</w:t>
      </w:r>
      <w:r>
        <w:rPr>
          <w:rFonts w:ascii="仿宋_GB2312" w:eastAsia="仿宋_GB2312" w:hint="eastAsia"/>
          <w:sz w:val="24"/>
        </w:rPr>
        <w:t xml:space="preserve"> </w:t>
      </w:r>
      <w:r>
        <w:rPr>
          <w:rFonts w:ascii="仿宋_GB2312" w:eastAsia="仿宋_GB2312" w:hAnsi="Calibri" w:hint="eastAsia"/>
          <w:sz w:val="24"/>
        </w:rPr>
        <w:t>中国工艺美术史</w:t>
      </w:r>
    </w:p>
    <w:p w:rsidR="008A54E5" w:rsidRDefault="008A54E5" w:rsidP="008A54E5">
      <w:pPr>
        <w:adjustRightInd w:val="0"/>
        <w:snapToGrid w:val="0"/>
        <w:spacing w:line="360" w:lineRule="auto"/>
        <w:ind w:firstLineChars="216" w:firstLine="518"/>
        <w:jc w:val="left"/>
        <w:rPr>
          <w:rFonts w:ascii="仿宋_GB2312" w:eastAsia="仿宋_GB2312"/>
          <w:sz w:val="24"/>
        </w:rPr>
      </w:pPr>
      <w:r>
        <w:rPr>
          <w:rFonts w:ascii="仿宋_GB2312" w:eastAsia="仿宋_GB2312" w:hint="eastAsia"/>
          <w:sz w:val="24"/>
        </w:rPr>
        <w:t>本课程3学分，54学时。</w:t>
      </w:r>
    </w:p>
    <w:p w:rsidR="008A54E5" w:rsidRDefault="008A54E5" w:rsidP="008A54E5">
      <w:pPr>
        <w:spacing w:line="360" w:lineRule="auto"/>
        <w:ind w:firstLineChars="200" w:firstLine="480"/>
        <w:jc w:val="left"/>
        <w:rPr>
          <w:rFonts w:ascii="仿宋_GB2312" w:eastAsia="仿宋_GB2312"/>
          <w:sz w:val="24"/>
        </w:rPr>
      </w:pPr>
      <w:r>
        <w:rPr>
          <w:rFonts w:ascii="仿宋_GB2312" w:eastAsia="仿宋_GB2312" w:hAnsi="宋体" w:hint="eastAsia"/>
          <w:sz w:val="24"/>
        </w:rPr>
        <w:t>本课程</w:t>
      </w:r>
      <w:r>
        <w:rPr>
          <w:rFonts w:ascii="仿宋_GB2312" w:eastAsia="仿宋_GB2312" w:hint="eastAsia"/>
          <w:sz w:val="24"/>
        </w:rPr>
        <w:t>使学生初步了解中国工艺美术的发展过程，通过对我国古代传统工艺的介绍，使学生了解工艺美术的发展历程，以及在其发展过程中，思想文化、宗教信仰、社会生产力等各种因素的综合作用。进而使学生认识实用艺术以人为本的丰富内涵。对于设计专业的学生来说，这是一门基本的素质教育课程。</w:t>
      </w:r>
    </w:p>
    <w:p w:rsidR="00F82118" w:rsidRDefault="00F82118" w:rsidP="008A54E5">
      <w:pPr>
        <w:spacing w:line="360" w:lineRule="auto"/>
        <w:ind w:firstLineChars="200" w:firstLine="480"/>
        <w:jc w:val="left"/>
        <w:rPr>
          <w:rFonts w:ascii="仿宋_GB2312" w:eastAsia="仿宋_GB2312" w:hAnsi="宋体"/>
          <w:sz w:val="24"/>
        </w:rPr>
      </w:pPr>
    </w:p>
    <w:p w:rsidR="008A54E5" w:rsidRDefault="00D53AAB" w:rsidP="008A54E5">
      <w:pPr>
        <w:spacing w:line="360" w:lineRule="auto"/>
        <w:ind w:firstLineChars="200" w:firstLine="480"/>
        <w:rPr>
          <w:rFonts w:ascii="仿宋_GB2312" w:eastAsia="仿宋_GB2312" w:hAnsi="Calibri"/>
          <w:sz w:val="24"/>
        </w:rPr>
      </w:pPr>
      <w:r>
        <w:rPr>
          <w:rFonts w:ascii="仿宋_GB2312" w:eastAsia="仿宋_GB2312" w:hAnsi="Calibri" w:hint="eastAsia"/>
          <w:sz w:val="24"/>
        </w:rPr>
        <w:t>（五）综合实践</w:t>
      </w:r>
      <w:r w:rsidR="008A54E5">
        <w:rPr>
          <w:rFonts w:ascii="仿宋_GB2312" w:eastAsia="仿宋_GB2312" w:hAnsi="Calibri" w:hint="eastAsia"/>
          <w:sz w:val="24"/>
        </w:rPr>
        <w:t>（略）</w:t>
      </w:r>
    </w:p>
    <w:p w:rsidR="00F82118" w:rsidRDefault="00F82118" w:rsidP="008A54E5">
      <w:pPr>
        <w:spacing w:line="360" w:lineRule="auto"/>
        <w:ind w:firstLineChars="200" w:firstLine="480"/>
        <w:rPr>
          <w:rFonts w:ascii="仿宋_GB2312" w:eastAsia="仿宋_GB2312" w:hAnsi="Calibri"/>
          <w:sz w:val="24"/>
        </w:rPr>
      </w:pPr>
    </w:p>
    <w:tbl>
      <w:tblPr>
        <w:tblW w:w="8767" w:type="dxa"/>
        <w:jc w:val="center"/>
        <w:tblInd w:w="1809" w:type="dxa"/>
        <w:tblLook w:val="04A0"/>
      </w:tblPr>
      <w:tblGrid>
        <w:gridCol w:w="1504"/>
        <w:gridCol w:w="1905"/>
        <w:gridCol w:w="2688"/>
        <w:gridCol w:w="480"/>
        <w:gridCol w:w="2190"/>
      </w:tblGrid>
      <w:tr w:rsidR="008A54E5" w:rsidRPr="003A3DA3" w:rsidTr="007345D8">
        <w:trPr>
          <w:trHeight w:val="402"/>
          <w:jc w:val="center"/>
        </w:trPr>
        <w:tc>
          <w:tcPr>
            <w:tcW w:w="8767" w:type="dxa"/>
            <w:gridSpan w:val="5"/>
            <w:tcBorders>
              <w:top w:val="nil"/>
              <w:left w:val="nil"/>
              <w:bottom w:val="nil"/>
              <w:right w:val="nil"/>
            </w:tcBorders>
            <w:shd w:val="clear" w:color="auto" w:fill="auto"/>
            <w:noWrap/>
            <w:vAlign w:val="center"/>
            <w:hideMark/>
          </w:tcPr>
          <w:p w:rsidR="008A54E5" w:rsidRDefault="008A54E5" w:rsidP="007345D8">
            <w:pPr>
              <w:widowControl/>
              <w:ind w:firstLineChars="250" w:firstLine="600"/>
              <w:jc w:val="left"/>
              <w:rPr>
                <w:rFonts w:ascii="仿宋_GB2312" w:eastAsia="仿宋_GB2312" w:hAnsi="宋体" w:cs="宋体"/>
                <w:kern w:val="0"/>
                <w:szCs w:val="21"/>
              </w:rPr>
            </w:pPr>
            <w:r>
              <w:rPr>
                <w:rFonts w:ascii="仿宋_GB2312" w:eastAsia="仿宋_GB2312" w:hAnsi="Calibri" w:hint="eastAsia"/>
                <w:sz w:val="24"/>
              </w:rPr>
              <w:t>（六）考级考证课</w:t>
            </w:r>
            <w:bookmarkStart w:id="1" w:name="RANGE!A2"/>
          </w:p>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浙江广播电视大学成人专科教育装潢艺术设计专业相关岗位培训、</w:t>
            </w:r>
            <w:bookmarkEnd w:id="1"/>
          </w:p>
        </w:tc>
      </w:tr>
      <w:tr w:rsidR="008A54E5" w:rsidRPr="003A3DA3" w:rsidTr="007345D8">
        <w:trPr>
          <w:trHeight w:val="402"/>
          <w:jc w:val="center"/>
        </w:trPr>
        <w:tc>
          <w:tcPr>
            <w:tcW w:w="8767" w:type="dxa"/>
            <w:gridSpan w:val="5"/>
            <w:tcBorders>
              <w:top w:val="nil"/>
              <w:left w:val="nil"/>
              <w:bottom w:val="single" w:sz="4" w:space="0" w:color="auto"/>
              <w:right w:val="nil"/>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lastRenderedPageBreak/>
              <w:t>国家职业资格证书一览表</w:t>
            </w:r>
          </w:p>
        </w:tc>
      </w:tr>
      <w:tr w:rsidR="008A54E5" w:rsidRPr="003A3DA3" w:rsidTr="007345D8">
        <w:trPr>
          <w:trHeight w:val="540"/>
          <w:jc w:val="center"/>
        </w:trPr>
        <w:tc>
          <w:tcPr>
            <w:tcW w:w="1504" w:type="dxa"/>
            <w:tcBorders>
              <w:top w:val="nil"/>
              <w:left w:val="single" w:sz="4" w:space="0" w:color="auto"/>
              <w:bottom w:val="nil"/>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资格或技能名称</w:t>
            </w:r>
          </w:p>
        </w:tc>
        <w:tc>
          <w:tcPr>
            <w:tcW w:w="1905" w:type="dxa"/>
            <w:tcBorders>
              <w:top w:val="nil"/>
              <w:left w:val="nil"/>
              <w:bottom w:val="nil"/>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资格或技能等级</w:t>
            </w:r>
          </w:p>
        </w:tc>
        <w:tc>
          <w:tcPr>
            <w:tcW w:w="2688"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对应课程名称</w:t>
            </w:r>
          </w:p>
        </w:tc>
        <w:tc>
          <w:tcPr>
            <w:tcW w:w="480" w:type="dxa"/>
            <w:tcBorders>
              <w:top w:val="nil"/>
              <w:left w:val="nil"/>
              <w:bottom w:val="nil"/>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学分</w:t>
            </w:r>
          </w:p>
        </w:tc>
        <w:tc>
          <w:tcPr>
            <w:tcW w:w="2190" w:type="dxa"/>
            <w:tcBorders>
              <w:top w:val="nil"/>
              <w:left w:val="nil"/>
              <w:bottom w:val="nil"/>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颁证单位</w:t>
            </w:r>
          </w:p>
        </w:tc>
      </w:tr>
      <w:tr w:rsidR="008A54E5" w:rsidRPr="003A3DA3" w:rsidTr="007345D8">
        <w:trPr>
          <w:trHeight w:val="402"/>
          <w:jc w:val="center"/>
        </w:trPr>
        <w:tc>
          <w:tcPr>
            <w:tcW w:w="1504" w:type="dxa"/>
            <w:vMerge w:val="restart"/>
            <w:tcBorders>
              <w:top w:val="single" w:sz="4" w:space="0" w:color="auto"/>
              <w:left w:val="single" w:sz="4" w:space="0" w:color="auto"/>
              <w:bottom w:val="nil"/>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CAD工程师认证证书</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一级</w:t>
            </w:r>
          </w:p>
        </w:tc>
        <w:tc>
          <w:tcPr>
            <w:tcW w:w="2688"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计算机辅助设计（1）</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Autodesk公司</w:t>
            </w:r>
          </w:p>
        </w:tc>
      </w:tr>
      <w:tr w:rsidR="008A54E5" w:rsidRPr="003A3DA3" w:rsidTr="007345D8">
        <w:trPr>
          <w:trHeight w:val="402"/>
          <w:jc w:val="center"/>
        </w:trPr>
        <w:tc>
          <w:tcPr>
            <w:tcW w:w="1504" w:type="dxa"/>
            <w:vMerge/>
            <w:tcBorders>
              <w:top w:val="single" w:sz="4" w:space="0" w:color="auto"/>
              <w:left w:val="single" w:sz="4" w:space="0" w:color="auto"/>
              <w:bottom w:val="nil"/>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c>
          <w:tcPr>
            <w:tcW w:w="1905"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二级</w:t>
            </w:r>
          </w:p>
        </w:tc>
        <w:tc>
          <w:tcPr>
            <w:tcW w:w="2688"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计算机辅助设计（2）</w:t>
            </w:r>
          </w:p>
        </w:tc>
        <w:tc>
          <w:tcPr>
            <w:tcW w:w="480"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vMerge/>
            <w:tcBorders>
              <w:top w:val="single" w:sz="4" w:space="0" w:color="auto"/>
              <w:left w:val="single" w:sz="4" w:space="0" w:color="auto"/>
              <w:bottom w:val="single" w:sz="4" w:space="0" w:color="000000"/>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r>
      <w:tr w:rsidR="008A54E5" w:rsidRPr="003A3DA3" w:rsidTr="007345D8">
        <w:trPr>
          <w:trHeight w:val="402"/>
          <w:jc w:val="center"/>
        </w:trPr>
        <w:tc>
          <w:tcPr>
            <w:tcW w:w="1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3DS MAX认证工程师</w:t>
            </w:r>
          </w:p>
        </w:tc>
        <w:tc>
          <w:tcPr>
            <w:tcW w:w="1905"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产品专家（一级）</w:t>
            </w:r>
          </w:p>
        </w:tc>
        <w:tc>
          <w:tcPr>
            <w:tcW w:w="2688" w:type="dxa"/>
            <w:vMerge w:val="restart"/>
            <w:tcBorders>
              <w:top w:val="nil"/>
              <w:left w:val="single" w:sz="4" w:space="0" w:color="auto"/>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计算机辅助设计（1）</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vMerge w:val="restart"/>
            <w:tcBorders>
              <w:top w:val="nil"/>
              <w:left w:val="single" w:sz="4" w:space="0" w:color="auto"/>
              <w:bottom w:val="single" w:sz="4" w:space="0" w:color="000000"/>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Discreet公司</w:t>
            </w:r>
          </w:p>
        </w:tc>
      </w:tr>
      <w:tr w:rsidR="008A54E5" w:rsidRPr="003A3DA3" w:rsidTr="007345D8">
        <w:trPr>
          <w:trHeight w:val="402"/>
          <w:jc w:val="center"/>
        </w:trPr>
        <w:tc>
          <w:tcPr>
            <w:tcW w:w="1504" w:type="dxa"/>
            <w:vMerge/>
            <w:tcBorders>
              <w:top w:val="single" w:sz="4" w:space="0" w:color="auto"/>
              <w:left w:val="single" w:sz="4" w:space="0" w:color="auto"/>
              <w:bottom w:val="single" w:sz="4" w:space="0" w:color="auto"/>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c>
          <w:tcPr>
            <w:tcW w:w="1905"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产品专家（二级）</w:t>
            </w:r>
          </w:p>
        </w:tc>
        <w:tc>
          <w:tcPr>
            <w:tcW w:w="2688" w:type="dxa"/>
            <w:vMerge/>
            <w:tcBorders>
              <w:top w:val="nil"/>
              <w:left w:val="single" w:sz="4" w:space="0" w:color="auto"/>
              <w:bottom w:val="single" w:sz="4" w:space="0" w:color="auto"/>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c>
          <w:tcPr>
            <w:tcW w:w="480" w:type="dxa"/>
            <w:vMerge/>
            <w:tcBorders>
              <w:top w:val="nil"/>
              <w:left w:val="single" w:sz="4" w:space="0" w:color="auto"/>
              <w:bottom w:val="single" w:sz="4" w:space="0" w:color="000000"/>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c>
          <w:tcPr>
            <w:tcW w:w="2190" w:type="dxa"/>
            <w:vMerge/>
            <w:tcBorders>
              <w:top w:val="nil"/>
              <w:left w:val="single" w:sz="4" w:space="0" w:color="auto"/>
              <w:bottom w:val="single" w:sz="4" w:space="0" w:color="000000"/>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r>
      <w:tr w:rsidR="008A54E5" w:rsidRPr="003A3DA3" w:rsidTr="007345D8">
        <w:trPr>
          <w:trHeight w:val="402"/>
          <w:jc w:val="center"/>
        </w:trPr>
        <w:tc>
          <w:tcPr>
            <w:tcW w:w="1504" w:type="dxa"/>
            <w:vMerge/>
            <w:tcBorders>
              <w:top w:val="single" w:sz="4" w:space="0" w:color="auto"/>
              <w:left w:val="single" w:sz="4" w:space="0" w:color="auto"/>
              <w:bottom w:val="single" w:sz="4" w:space="0" w:color="auto"/>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c>
          <w:tcPr>
            <w:tcW w:w="1905"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可视化设计师</w:t>
            </w:r>
          </w:p>
        </w:tc>
        <w:tc>
          <w:tcPr>
            <w:tcW w:w="2688"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计算机辅助设计（2）</w:t>
            </w:r>
          </w:p>
        </w:tc>
        <w:tc>
          <w:tcPr>
            <w:tcW w:w="480"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vMerge/>
            <w:tcBorders>
              <w:top w:val="nil"/>
              <w:left w:val="single" w:sz="4" w:space="0" w:color="auto"/>
              <w:bottom w:val="single" w:sz="4" w:space="0" w:color="000000"/>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r>
      <w:tr w:rsidR="008A54E5" w:rsidRPr="003A3DA3" w:rsidTr="007345D8">
        <w:trPr>
          <w:trHeight w:val="402"/>
          <w:jc w:val="center"/>
        </w:trPr>
        <w:tc>
          <w:tcPr>
            <w:tcW w:w="15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室内设计师资格证书</w:t>
            </w:r>
          </w:p>
        </w:tc>
        <w:tc>
          <w:tcPr>
            <w:tcW w:w="1905" w:type="dxa"/>
            <w:tcBorders>
              <w:top w:val="nil"/>
              <w:left w:val="nil"/>
              <w:bottom w:val="single" w:sz="4" w:space="0" w:color="auto"/>
              <w:right w:val="single" w:sz="4" w:space="0" w:color="auto"/>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助理设计师</w:t>
            </w:r>
          </w:p>
        </w:tc>
        <w:tc>
          <w:tcPr>
            <w:tcW w:w="2688" w:type="dxa"/>
            <w:tcBorders>
              <w:top w:val="nil"/>
              <w:left w:val="nil"/>
              <w:bottom w:val="single" w:sz="4" w:space="0" w:color="auto"/>
              <w:right w:val="single" w:sz="4" w:space="0" w:color="auto"/>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职业证书课程（1）</w:t>
            </w:r>
          </w:p>
        </w:tc>
        <w:tc>
          <w:tcPr>
            <w:tcW w:w="480" w:type="dxa"/>
            <w:tcBorders>
              <w:top w:val="nil"/>
              <w:left w:val="nil"/>
              <w:bottom w:val="single" w:sz="4" w:space="0" w:color="auto"/>
              <w:right w:val="single" w:sz="4" w:space="0" w:color="auto"/>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劳动和社会保障部</w:t>
            </w:r>
          </w:p>
        </w:tc>
      </w:tr>
      <w:tr w:rsidR="008A54E5" w:rsidRPr="003A3DA3" w:rsidTr="007345D8">
        <w:trPr>
          <w:trHeight w:val="402"/>
          <w:jc w:val="center"/>
        </w:trPr>
        <w:tc>
          <w:tcPr>
            <w:tcW w:w="1504" w:type="dxa"/>
            <w:vMerge/>
            <w:tcBorders>
              <w:top w:val="nil"/>
              <w:left w:val="single" w:sz="4" w:space="0" w:color="auto"/>
              <w:bottom w:val="single" w:sz="4" w:space="0" w:color="auto"/>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c>
          <w:tcPr>
            <w:tcW w:w="1905" w:type="dxa"/>
            <w:tcBorders>
              <w:top w:val="nil"/>
              <w:left w:val="nil"/>
              <w:bottom w:val="nil"/>
              <w:right w:val="single" w:sz="4" w:space="0" w:color="auto"/>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设计师</w:t>
            </w:r>
          </w:p>
        </w:tc>
        <w:tc>
          <w:tcPr>
            <w:tcW w:w="2688" w:type="dxa"/>
            <w:tcBorders>
              <w:top w:val="nil"/>
              <w:left w:val="nil"/>
              <w:bottom w:val="nil"/>
              <w:right w:val="single" w:sz="4" w:space="0" w:color="auto"/>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职业证书课程（2）</w:t>
            </w:r>
          </w:p>
        </w:tc>
        <w:tc>
          <w:tcPr>
            <w:tcW w:w="480" w:type="dxa"/>
            <w:tcBorders>
              <w:top w:val="nil"/>
              <w:left w:val="nil"/>
              <w:bottom w:val="nil"/>
              <w:right w:val="single" w:sz="4" w:space="0" w:color="auto"/>
            </w:tcBorders>
            <w:shd w:val="clear" w:color="auto" w:fill="auto"/>
            <w:noWrap/>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vMerge/>
            <w:tcBorders>
              <w:top w:val="nil"/>
              <w:left w:val="single" w:sz="4" w:space="0" w:color="auto"/>
              <w:bottom w:val="nil"/>
              <w:right w:val="single" w:sz="4" w:space="0" w:color="auto"/>
            </w:tcBorders>
            <w:vAlign w:val="center"/>
            <w:hideMark/>
          </w:tcPr>
          <w:p w:rsidR="008A54E5" w:rsidRPr="003A3DA3" w:rsidRDefault="008A54E5" w:rsidP="007345D8">
            <w:pPr>
              <w:widowControl/>
              <w:jc w:val="left"/>
              <w:rPr>
                <w:rFonts w:ascii="仿宋_GB2312" w:eastAsia="仿宋_GB2312" w:hAnsi="宋体" w:cs="宋体"/>
                <w:kern w:val="0"/>
                <w:szCs w:val="21"/>
              </w:rPr>
            </w:pPr>
          </w:p>
        </w:tc>
      </w:tr>
      <w:tr w:rsidR="008A54E5" w:rsidRPr="003A3DA3" w:rsidTr="007345D8">
        <w:trPr>
          <w:trHeight w:val="402"/>
          <w:jc w:val="center"/>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浙江省计算机等级证书</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优秀、合格</w:t>
            </w:r>
          </w:p>
        </w:tc>
        <w:tc>
          <w:tcPr>
            <w:tcW w:w="2688" w:type="dxa"/>
            <w:tcBorders>
              <w:top w:val="single" w:sz="4" w:space="0" w:color="auto"/>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专业证书课程</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tcBorders>
              <w:top w:val="single" w:sz="4" w:space="0" w:color="auto"/>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浙江省教育厅</w:t>
            </w:r>
          </w:p>
        </w:tc>
      </w:tr>
      <w:tr w:rsidR="008A54E5" w:rsidRPr="003A3DA3" w:rsidTr="007345D8">
        <w:trPr>
          <w:trHeight w:val="402"/>
          <w:jc w:val="center"/>
        </w:trPr>
        <w:tc>
          <w:tcPr>
            <w:tcW w:w="1504" w:type="dxa"/>
            <w:tcBorders>
              <w:top w:val="nil"/>
              <w:left w:val="single" w:sz="4" w:space="0" w:color="auto"/>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全国计算机等级证书</w:t>
            </w:r>
          </w:p>
        </w:tc>
        <w:tc>
          <w:tcPr>
            <w:tcW w:w="1905"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二、三、四</w:t>
            </w:r>
          </w:p>
        </w:tc>
        <w:tc>
          <w:tcPr>
            <w:tcW w:w="2688"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专业证书课程</w:t>
            </w:r>
          </w:p>
        </w:tc>
        <w:tc>
          <w:tcPr>
            <w:tcW w:w="480"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教育部</w:t>
            </w:r>
          </w:p>
        </w:tc>
      </w:tr>
      <w:tr w:rsidR="008A54E5" w:rsidRPr="003A3DA3" w:rsidTr="007345D8">
        <w:trPr>
          <w:trHeight w:val="402"/>
          <w:jc w:val="center"/>
        </w:trPr>
        <w:tc>
          <w:tcPr>
            <w:tcW w:w="1504" w:type="dxa"/>
            <w:tcBorders>
              <w:top w:val="nil"/>
              <w:left w:val="single" w:sz="4" w:space="0" w:color="auto"/>
              <w:bottom w:val="nil"/>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全国大学英语考试</w:t>
            </w:r>
          </w:p>
        </w:tc>
        <w:tc>
          <w:tcPr>
            <w:tcW w:w="1905" w:type="dxa"/>
            <w:tcBorders>
              <w:top w:val="nil"/>
              <w:left w:val="nil"/>
              <w:bottom w:val="nil"/>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bookmarkStart w:id="2" w:name="RANGE!B14"/>
            <w:r w:rsidRPr="003A3DA3">
              <w:rPr>
                <w:rFonts w:ascii="仿宋_GB2312" w:eastAsia="仿宋_GB2312" w:hAnsi="宋体" w:cs="宋体" w:hint="eastAsia"/>
                <w:kern w:val="0"/>
                <w:szCs w:val="21"/>
              </w:rPr>
              <w:t>CET3、4、6</w:t>
            </w:r>
            <w:bookmarkEnd w:id="2"/>
          </w:p>
        </w:tc>
        <w:tc>
          <w:tcPr>
            <w:tcW w:w="2688"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专业证书课程</w:t>
            </w:r>
          </w:p>
        </w:tc>
        <w:tc>
          <w:tcPr>
            <w:tcW w:w="480"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教育部考试中心</w:t>
            </w:r>
          </w:p>
        </w:tc>
      </w:tr>
      <w:tr w:rsidR="008A54E5" w:rsidRPr="003A3DA3" w:rsidTr="007345D8">
        <w:trPr>
          <w:trHeight w:val="402"/>
          <w:jc w:val="center"/>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4E5" w:rsidRPr="003A3DA3" w:rsidRDefault="008A54E5" w:rsidP="007345D8">
            <w:pPr>
              <w:widowControl/>
              <w:jc w:val="left"/>
              <w:rPr>
                <w:rFonts w:ascii="仿宋_GB2312" w:eastAsia="仿宋_GB2312" w:hAnsi="宋体" w:cs="宋体"/>
                <w:kern w:val="0"/>
                <w:szCs w:val="21"/>
              </w:rPr>
            </w:pPr>
            <w:r w:rsidRPr="003A3DA3">
              <w:rPr>
                <w:rFonts w:ascii="仿宋_GB2312" w:eastAsia="仿宋_GB2312" w:hAnsi="宋体" w:cs="宋体" w:hint="eastAsia"/>
                <w:kern w:val="0"/>
                <w:szCs w:val="21"/>
              </w:rPr>
              <w:t>ICDA国际建筑装饰室内设计师</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助理</w:t>
            </w:r>
          </w:p>
        </w:tc>
        <w:tc>
          <w:tcPr>
            <w:tcW w:w="2688"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职业证书课程（1）或（2）</w:t>
            </w:r>
          </w:p>
        </w:tc>
        <w:tc>
          <w:tcPr>
            <w:tcW w:w="480"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tcBorders>
              <w:top w:val="nil"/>
              <w:left w:val="nil"/>
              <w:bottom w:val="single" w:sz="4" w:space="0" w:color="auto"/>
              <w:right w:val="single" w:sz="4" w:space="0" w:color="auto"/>
            </w:tcBorders>
            <w:shd w:val="clear" w:color="auto" w:fill="auto"/>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国际建筑装饰室内设计协会</w:t>
            </w:r>
          </w:p>
        </w:tc>
      </w:tr>
      <w:tr w:rsidR="008A54E5" w:rsidRPr="003A3DA3" w:rsidTr="007345D8">
        <w:trPr>
          <w:trHeight w:val="402"/>
          <w:jc w:val="center"/>
        </w:trPr>
        <w:tc>
          <w:tcPr>
            <w:tcW w:w="1504" w:type="dxa"/>
            <w:tcBorders>
              <w:top w:val="nil"/>
              <w:left w:val="single" w:sz="4" w:space="0" w:color="auto"/>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陈设艺术设计师</w:t>
            </w:r>
          </w:p>
        </w:tc>
        <w:tc>
          <w:tcPr>
            <w:tcW w:w="1905"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助理</w:t>
            </w:r>
          </w:p>
        </w:tc>
        <w:tc>
          <w:tcPr>
            <w:tcW w:w="2688"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职业证书课程（1）或（2）</w:t>
            </w:r>
          </w:p>
        </w:tc>
        <w:tc>
          <w:tcPr>
            <w:tcW w:w="480" w:type="dxa"/>
            <w:tcBorders>
              <w:top w:val="nil"/>
              <w:left w:val="nil"/>
              <w:bottom w:val="single" w:sz="4" w:space="0" w:color="auto"/>
              <w:right w:val="single" w:sz="4" w:space="0" w:color="auto"/>
            </w:tcBorders>
            <w:shd w:val="clear" w:color="auto" w:fill="auto"/>
            <w:vAlign w:val="center"/>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3</w:t>
            </w:r>
          </w:p>
        </w:tc>
        <w:tc>
          <w:tcPr>
            <w:tcW w:w="2190" w:type="dxa"/>
            <w:tcBorders>
              <w:top w:val="nil"/>
              <w:left w:val="nil"/>
              <w:bottom w:val="single" w:sz="4" w:space="0" w:color="auto"/>
              <w:right w:val="single" w:sz="4" w:space="0" w:color="auto"/>
            </w:tcBorders>
            <w:shd w:val="clear" w:color="auto" w:fill="auto"/>
            <w:hideMark/>
          </w:tcPr>
          <w:p w:rsidR="008A54E5" w:rsidRPr="003A3DA3" w:rsidRDefault="008A54E5" w:rsidP="007345D8">
            <w:pPr>
              <w:widowControl/>
              <w:jc w:val="center"/>
              <w:rPr>
                <w:rFonts w:ascii="仿宋_GB2312" w:eastAsia="仿宋_GB2312" w:hAnsi="宋体" w:cs="宋体"/>
                <w:kern w:val="0"/>
                <w:szCs w:val="21"/>
              </w:rPr>
            </w:pPr>
            <w:r w:rsidRPr="003A3DA3">
              <w:rPr>
                <w:rFonts w:ascii="仿宋_GB2312" w:eastAsia="仿宋_GB2312" w:hAnsi="宋体" w:cs="宋体" w:hint="eastAsia"/>
                <w:kern w:val="0"/>
                <w:szCs w:val="21"/>
              </w:rPr>
              <w:t>中国室内装饰协会</w:t>
            </w:r>
          </w:p>
        </w:tc>
      </w:tr>
    </w:tbl>
    <w:p w:rsidR="008A54E5" w:rsidRDefault="008A54E5" w:rsidP="008A54E5">
      <w:pPr>
        <w:spacing w:line="360" w:lineRule="auto"/>
        <w:ind w:firstLineChars="200" w:firstLine="480"/>
        <w:rPr>
          <w:rFonts w:ascii="仿宋_GB2312" w:eastAsia="仿宋_GB2312" w:hAnsi="Calibri"/>
          <w:sz w:val="24"/>
        </w:rPr>
      </w:pPr>
    </w:p>
    <w:p w:rsidR="008A54E5" w:rsidRDefault="008A54E5" w:rsidP="00C84ED2">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8A54E5" w:rsidRDefault="008A54E5" w:rsidP="00C84ED2">
      <w:pPr>
        <w:spacing w:beforeLines="50" w:afterLines="50" w:line="360" w:lineRule="auto"/>
        <w:ind w:leftChars="100" w:left="210" w:firstLineChars="200" w:firstLine="480"/>
        <w:rPr>
          <w:rFonts w:ascii="仿宋_GB2312" w:eastAsia="仿宋_GB2312" w:hAnsi="宋体"/>
          <w:szCs w:val="21"/>
        </w:rPr>
      </w:pPr>
      <w:r>
        <w:rPr>
          <w:rFonts w:ascii="仿宋_GB2312" w:eastAsia="仿宋_GB2312" w:hAnsi="Calibri" w:hint="eastAsia"/>
          <w:sz w:val="24"/>
        </w:rPr>
        <w:t>我校成人专科教育为高中起点，实施三年制</w:t>
      </w:r>
      <w:r w:rsidR="00F82118">
        <w:rPr>
          <w:rFonts w:ascii="仿宋_GB2312" w:eastAsia="仿宋_GB2312" w:hAnsi="Calibri" w:hint="eastAsia"/>
          <w:sz w:val="24"/>
        </w:rPr>
        <w:t>，</w:t>
      </w:r>
      <w:r>
        <w:rPr>
          <w:rFonts w:ascii="仿宋_GB2312" w:eastAsia="仿宋_GB2312" w:hAnsi="Calibri" w:hint="eastAsia"/>
          <w:sz w:val="24"/>
        </w:rPr>
        <w:t>按照6学期安排教学进程，获得满足要求的120学分，思想品德鉴定符合要求，即可获得专科文凭。由浙江广播电视大学颁发高等教育专科毕业证书，国家承认其相应学历。</w:t>
      </w:r>
    </w:p>
    <w:p w:rsidR="00A46FE0" w:rsidRPr="008A54E5" w:rsidRDefault="008A54E5" w:rsidP="00AA0DC7">
      <w:pPr>
        <w:spacing w:beforeLines="50" w:afterLines="50" w:line="360" w:lineRule="auto"/>
        <w:ind w:leftChars="100" w:left="210" w:firstLineChars="100" w:firstLine="240"/>
      </w:pPr>
      <w:r>
        <w:rPr>
          <w:rFonts w:ascii="仿宋_GB2312" w:eastAsia="仿宋_GB2312" w:hint="eastAsia"/>
          <w:sz w:val="24"/>
        </w:rPr>
        <w:t>附表：</w:t>
      </w:r>
      <w:r w:rsidRPr="00F82118">
        <w:rPr>
          <w:rFonts w:ascii="仿宋_GB2312" w:eastAsia="仿宋_GB2312" w:hint="eastAsia"/>
          <w:b/>
          <w:sz w:val="24"/>
        </w:rPr>
        <w:t>浙江广播电视大学成人专科教育装潢艺术设计专业培养方案进程表</w:t>
      </w:r>
    </w:p>
    <w:sectPr w:rsidR="00A46FE0" w:rsidRPr="008A54E5" w:rsidSect="00A46FE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53F" w:rsidRDefault="0098553F" w:rsidP="00F56B71">
      <w:r>
        <w:separator/>
      </w:r>
    </w:p>
  </w:endnote>
  <w:endnote w:type="continuationSeparator" w:id="1">
    <w:p w:rsidR="0098553F" w:rsidRDefault="0098553F" w:rsidP="00F56B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71" w:rsidRDefault="00F56B7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71" w:rsidRDefault="00F56B7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71" w:rsidRDefault="00F56B7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53F" w:rsidRDefault="0098553F" w:rsidP="00F56B71">
      <w:r>
        <w:separator/>
      </w:r>
    </w:p>
  </w:footnote>
  <w:footnote w:type="continuationSeparator" w:id="1">
    <w:p w:rsidR="0098553F" w:rsidRDefault="0098553F" w:rsidP="00F56B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71" w:rsidRDefault="00F56B7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71" w:rsidRDefault="00F56B7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B71" w:rsidRDefault="00F56B7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54E5"/>
    <w:rsid w:val="000417FC"/>
    <w:rsid w:val="000A1171"/>
    <w:rsid w:val="000A5422"/>
    <w:rsid w:val="000F7846"/>
    <w:rsid w:val="00123126"/>
    <w:rsid w:val="0013584D"/>
    <w:rsid w:val="0014621E"/>
    <w:rsid w:val="00383052"/>
    <w:rsid w:val="004623C6"/>
    <w:rsid w:val="00495579"/>
    <w:rsid w:val="004A4EBF"/>
    <w:rsid w:val="004B11BC"/>
    <w:rsid w:val="006831BA"/>
    <w:rsid w:val="006950F3"/>
    <w:rsid w:val="00696361"/>
    <w:rsid w:val="00751BE2"/>
    <w:rsid w:val="00785743"/>
    <w:rsid w:val="008151B3"/>
    <w:rsid w:val="00835913"/>
    <w:rsid w:val="008569DB"/>
    <w:rsid w:val="008A54E5"/>
    <w:rsid w:val="0097470D"/>
    <w:rsid w:val="0098553F"/>
    <w:rsid w:val="009D10EF"/>
    <w:rsid w:val="00A12489"/>
    <w:rsid w:val="00A46FE0"/>
    <w:rsid w:val="00A66D9E"/>
    <w:rsid w:val="00A805BB"/>
    <w:rsid w:val="00A86BE0"/>
    <w:rsid w:val="00AA0DC7"/>
    <w:rsid w:val="00B06AA9"/>
    <w:rsid w:val="00B95FB2"/>
    <w:rsid w:val="00BB40F9"/>
    <w:rsid w:val="00C14670"/>
    <w:rsid w:val="00C84ED2"/>
    <w:rsid w:val="00D0748F"/>
    <w:rsid w:val="00D53AAB"/>
    <w:rsid w:val="00E74B2A"/>
    <w:rsid w:val="00E907F0"/>
    <w:rsid w:val="00EC381E"/>
    <w:rsid w:val="00F11EF8"/>
    <w:rsid w:val="00F56B71"/>
    <w:rsid w:val="00F82118"/>
    <w:rsid w:val="00FB048A"/>
    <w:rsid w:val="00FC55BA"/>
    <w:rsid w:val="00FD24BC"/>
    <w:rsid w:val="00FD57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4E5"/>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semiHidden/>
    <w:unhideWhenUsed/>
    <w:rsid w:val="008A54E5"/>
    <w:pPr>
      <w:spacing w:after="120" w:line="480" w:lineRule="auto"/>
      <w:ind w:leftChars="200" w:left="420"/>
    </w:pPr>
  </w:style>
  <w:style w:type="character" w:customStyle="1" w:styleId="2Char">
    <w:name w:val="正文文本缩进 2 Char"/>
    <w:basedOn w:val="a0"/>
    <w:link w:val="2"/>
    <w:semiHidden/>
    <w:rsid w:val="008A54E5"/>
    <w:rPr>
      <w:rFonts w:ascii="Times New Roman" w:eastAsia="宋体" w:hAnsi="Times New Roman" w:cs="Times New Roman"/>
      <w:szCs w:val="24"/>
    </w:rPr>
  </w:style>
  <w:style w:type="character" w:customStyle="1" w:styleId="CharChar">
    <w:name w:val="方案正文 Char Char"/>
    <w:basedOn w:val="a0"/>
    <w:link w:val="a3"/>
    <w:locked/>
    <w:rsid w:val="008A54E5"/>
    <w:rPr>
      <w:rFonts w:ascii="仿宋_GB2312" w:eastAsia="仿宋_GB2312"/>
      <w:sz w:val="24"/>
    </w:rPr>
  </w:style>
  <w:style w:type="paragraph" w:customStyle="1" w:styleId="a3">
    <w:name w:val="方案正文"/>
    <w:basedOn w:val="a"/>
    <w:link w:val="CharChar"/>
    <w:rsid w:val="008A54E5"/>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semiHidden/>
    <w:unhideWhenUsed/>
    <w:rsid w:val="00F56B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56B71"/>
    <w:rPr>
      <w:rFonts w:ascii="Times New Roman" w:eastAsia="宋体" w:hAnsi="Times New Roman" w:cs="Times New Roman"/>
      <w:sz w:val="18"/>
      <w:szCs w:val="18"/>
    </w:rPr>
  </w:style>
  <w:style w:type="paragraph" w:styleId="a5">
    <w:name w:val="footer"/>
    <w:basedOn w:val="a"/>
    <w:link w:val="Char0"/>
    <w:uiPriority w:val="99"/>
    <w:semiHidden/>
    <w:unhideWhenUsed/>
    <w:rsid w:val="00F56B7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56B7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0EB45-678E-41F8-8247-8B29EA98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14</Pages>
  <Words>1534</Words>
  <Characters>8746</Characters>
  <Application>Microsoft Office Word</Application>
  <DocSecurity>0</DocSecurity>
  <Lines>72</Lines>
  <Paragraphs>20</Paragraphs>
  <ScaleCrop>false</ScaleCrop>
  <Company>xy</Company>
  <LinksUpToDate>false</LinksUpToDate>
  <CharactersWithSpaces>10260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15</cp:revision>
  <dcterms:created xsi:type="dcterms:W3CDTF">2015-06-03T06:12:00Z</dcterms:created>
  <dcterms:modified xsi:type="dcterms:W3CDTF">2015-07-01T01:44:00Z</dcterms:modified>
</cp:coreProperties>
</file>