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C7B" w:rsidRDefault="00D52C7B" w:rsidP="00D52C7B">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D52C7B" w:rsidRDefault="00D52C7B" w:rsidP="00D52C7B">
      <w:pPr>
        <w:spacing w:line="360" w:lineRule="auto"/>
        <w:jc w:val="center"/>
        <w:rPr>
          <w:rFonts w:ascii="仿宋_GB2312" w:eastAsia="仿宋_GB2312" w:hAnsi="宋体"/>
          <w:b/>
          <w:sz w:val="32"/>
          <w:szCs w:val="32"/>
        </w:rPr>
      </w:pPr>
      <w:r>
        <w:rPr>
          <w:rFonts w:ascii="仿宋_GB2312" w:eastAsia="仿宋_GB2312" w:hint="eastAsia"/>
          <w:b/>
          <w:sz w:val="32"/>
          <w:szCs w:val="32"/>
        </w:rPr>
        <w:t>电子商务</w:t>
      </w:r>
      <w:r>
        <w:rPr>
          <w:rFonts w:ascii="仿宋_GB2312" w:eastAsia="仿宋_GB2312" w:hAnsi="宋体" w:hint="eastAsia"/>
          <w:b/>
          <w:sz w:val="32"/>
          <w:szCs w:val="32"/>
        </w:rPr>
        <w:t>专业培养方案</w:t>
      </w:r>
    </w:p>
    <w:p w:rsidR="00D52C7B" w:rsidRDefault="00D52C7B" w:rsidP="00D52C7B">
      <w:pPr>
        <w:spacing w:line="360" w:lineRule="auto"/>
        <w:jc w:val="center"/>
        <w:rPr>
          <w:rFonts w:ascii="仿宋_GB2312" w:eastAsia="仿宋_GB2312" w:hAnsi="宋体"/>
          <w:b/>
          <w:sz w:val="32"/>
          <w:szCs w:val="32"/>
        </w:rPr>
      </w:pPr>
    </w:p>
    <w:p w:rsidR="00D52C7B" w:rsidRDefault="00D52C7B" w:rsidP="00202850">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BB1966">
        <w:rPr>
          <w:rFonts w:ascii="仿宋_GB2312" w:eastAsia="仿宋_GB2312" w:hAnsi="宋体" w:hint="eastAsia"/>
          <w:b/>
          <w:sz w:val="28"/>
          <w:szCs w:val="28"/>
        </w:rPr>
        <w:t>应森林</w:t>
      </w:r>
      <w:r>
        <w:rPr>
          <w:rFonts w:ascii="仿宋_GB2312" w:eastAsia="仿宋_GB2312" w:hAnsi="宋体" w:hint="eastAsia"/>
          <w:b/>
          <w:sz w:val="28"/>
          <w:szCs w:val="28"/>
        </w:rPr>
        <w:t xml:space="preserve">                      </w:t>
      </w:r>
    </w:p>
    <w:p w:rsidR="00D52C7B" w:rsidRDefault="00D52C7B" w:rsidP="00D52C7B">
      <w:pPr>
        <w:spacing w:line="360" w:lineRule="auto"/>
        <w:jc w:val="center"/>
        <w:rPr>
          <w:rFonts w:ascii="仿宋_GB2312" w:eastAsia="仿宋_GB2312" w:hAnsi="宋体"/>
          <w:b/>
          <w:sz w:val="32"/>
          <w:szCs w:val="32"/>
        </w:rPr>
      </w:pPr>
    </w:p>
    <w:p w:rsidR="00D52C7B" w:rsidRDefault="00D52C7B" w:rsidP="00D52C7B">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D52C7B" w:rsidRDefault="00D52C7B" w:rsidP="00D52C7B">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专业名称：电子商务</w:t>
      </w:r>
    </w:p>
    <w:p w:rsidR="00D52C7B" w:rsidRDefault="00D52C7B" w:rsidP="00D52C7B">
      <w:pPr>
        <w:spacing w:line="360" w:lineRule="auto"/>
        <w:ind w:firstLineChars="200" w:firstLine="480"/>
        <w:rPr>
          <w:rFonts w:ascii="仿宋_GB2312" w:eastAsia="仿宋_GB2312"/>
        </w:rPr>
      </w:pPr>
      <w:r>
        <w:rPr>
          <w:rFonts w:ascii="仿宋_GB2312" w:eastAsia="仿宋_GB2312" w:hAnsi="宋体" w:hint="eastAsia"/>
          <w:sz w:val="24"/>
        </w:rPr>
        <w:t>专业代码：620405</w:t>
      </w:r>
    </w:p>
    <w:p w:rsidR="00D52C7B" w:rsidRDefault="00D52C7B" w:rsidP="00D52C7B">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D52C7B" w:rsidRDefault="00D52C7B" w:rsidP="00D52C7B">
      <w:pPr>
        <w:pStyle w:val="a3"/>
      </w:pPr>
      <w:r>
        <w:rPr>
          <w:rFonts w:hint="eastAsia"/>
        </w:rPr>
        <w:t>有志于从事商业贸易、网络经营、事务处理等电子商务、电子政务工作的人员。面向全社会各类人员提供学习的条件和机会，对入学者的年龄、职业、地区方面没有限制。只要具备相应的学历资格并有意报读本专业者，经审查合格即可获得入学资格。</w:t>
      </w:r>
    </w:p>
    <w:p w:rsidR="00D52C7B" w:rsidRDefault="00D52C7B" w:rsidP="00D52C7B">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（一）培养目标及规格</w:t>
      </w:r>
    </w:p>
    <w:p w:rsidR="00D52C7B" w:rsidRDefault="00D52C7B" w:rsidP="00D52C7B">
      <w:pPr>
        <w:pStyle w:val="a3"/>
      </w:pPr>
      <w:r>
        <w:rPr>
          <w:rFonts w:hint="eastAsia"/>
        </w:rPr>
        <w:t>培养系统掌握本专业基础理论和基本技能，了解学科专业发展趋势，具有一定的人文和科学素养并具备良好职业素养、自主学习和终身发展能力的应用型人才。</w:t>
      </w:r>
    </w:p>
    <w:p w:rsidR="00D52C7B" w:rsidRDefault="00D52C7B" w:rsidP="00D52C7B">
      <w:pPr>
        <w:pStyle w:val="a3"/>
        <w:rPr>
          <w:rFonts w:hAnsi="Times New Roman"/>
        </w:rPr>
      </w:pPr>
      <w:r>
        <w:rPr>
          <w:rFonts w:hAnsi="Times New Roman" w:hint="eastAsia"/>
        </w:rPr>
        <w:t>以企事业、商品市场人才需求为基本依据，以岗位适应性为导向，本专业毕业生要求具有一定的理论知识和较强的实践能力，应具备以下基本素质和能力：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1.热爱社会主义祖国，拥护中国共产党的领导，具有为国家富强、民族振兴而奋斗的理想、事业心和责任感。</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2. 初步掌握一门外语，能够使用外语进行简单交流并能读懂简单的外文资料。</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3. 具有较强的现代信息技术应用能力，提高现代信息技术素养。</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4. 具备一定的自我管理能力、表达能力和人际交往能力。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5. 具备一定的法律基础常识，具有依法办事的思维。</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lastRenderedPageBreak/>
        <w:t>6. 具有计算机网络操作及新型办公软件使用能力。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7. 具有较强的商务信息采集及处理能力。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8. 具有一定的电子商务网站的设计、制作、维护能力。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9. 具有较强的网上营销及其它电子商务活动的策划、组织和管理等能力。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10. 掌握营销和电子商务基本理论、方法与技能，能够胜任各类网络营销、网上沟通技巧、美工设计类工作。</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11. 具有一定的从事相近专业和适应职业岗位变化自主创业能力。</w:t>
      </w:r>
    </w:p>
    <w:p w:rsidR="00D52C7B" w:rsidRDefault="00D52C7B" w:rsidP="00D52C7B">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（一）培养模式</w:t>
      </w:r>
    </w:p>
    <w:p w:rsidR="00D52C7B" w:rsidRDefault="00D52C7B" w:rsidP="00D52C7B">
      <w:pPr>
        <w:pStyle w:val="a3"/>
      </w:pPr>
      <w:r>
        <w:rPr>
          <w:rFonts w:hint="eastAsia"/>
        </w:rPr>
        <w:t>根据专业培养目标及规格，培养具有电子商务行业相应岗位必备的理论基础知识和专门知识，具有较强的网站建设、商品拍摄、美工、网络营销、网络服务与管理等能力，具有良好的职业道德、创业精神和健全的体魄，能从事网站维护员、网络营销员、商品编辑及网络客服员等工作的高素质技能型专门人才。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（二）教学方式</w:t>
      </w:r>
    </w:p>
    <w:p w:rsidR="00D52C7B" w:rsidRDefault="00D52C7B" w:rsidP="00D52C7B">
      <w:pPr>
        <w:pStyle w:val="a3"/>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D52C7B" w:rsidRDefault="00D52C7B" w:rsidP="00D52C7B">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D52C7B" w:rsidRPr="00F33FC4" w:rsidRDefault="00D52C7B" w:rsidP="00656758">
      <w:pPr>
        <w:spacing w:beforeLines="50" w:afterLines="50" w:line="360" w:lineRule="auto"/>
        <w:jc w:val="center"/>
        <w:rPr>
          <w:rFonts w:ascii="仿宋_GB2312" w:eastAsia="仿宋_GB2312"/>
        </w:rPr>
      </w:pPr>
      <w:r w:rsidRPr="00F33FC4">
        <w:rPr>
          <w:rFonts w:ascii="仿宋_GB2312" w:eastAsia="仿宋_GB2312" w:hint="eastAsia"/>
        </w:rPr>
        <w:t>电子商务专业知识、能力结构及支撑课程一览表</w:t>
      </w:r>
    </w:p>
    <w:tbl>
      <w:tblPr>
        <w:tblStyle w:val="a"/>
        <w:tblW w:w="9222"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
        <w:gridCol w:w="5744"/>
        <w:gridCol w:w="2692"/>
      </w:tblGrid>
      <w:tr w:rsidR="00D52C7B" w:rsidRPr="00F33FC4" w:rsidTr="00F33FC4">
        <w:trPr>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Pr="00F33FC4" w:rsidRDefault="00D52C7B">
            <w:pPr>
              <w:pStyle w:val="a3"/>
              <w:spacing w:line="240" w:lineRule="auto"/>
              <w:ind w:firstLineChars="0" w:firstLine="0"/>
              <w:jc w:val="center"/>
              <w:outlineLvl w:val="2"/>
              <w:rPr>
                <w:rFonts w:hAnsi="Times New Roman"/>
                <w:sz w:val="21"/>
                <w:szCs w:val="21"/>
              </w:rPr>
            </w:pPr>
            <w:r w:rsidRPr="00F33FC4">
              <w:rPr>
                <w:rFonts w:hAnsi="Times New Roman" w:hint="eastAsia"/>
                <w:sz w:val="21"/>
                <w:szCs w:val="21"/>
              </w:rPr>
              <w:t>序号</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Pr="00F33FC4" w:rsidRDefault="00D52C7B">
            <w:pPr>
              <w:pStyle w:val="a3"/>
              <w:spacing w:line="240" w:lineRule="auto"/>
              <w:ind w:firstLineChars="0" w:firstLine="0"/>
              <w:jc w:val="center"/>
              <w:outlineLvl w:val="2"/>
              <w:rPr>
                <w:rFonts w:hAnsi="Times New Roman"/>
                <w:sz w:val="21"/>
                <w:szCs w:val="21"/>
              </w:rPr>
            </w:pPr>
            <w:r w:rsidRPr="00F33FC4">
              <w:rPr>
                <w:rFonts w:hAnsi="Times New Roman" w:hint="eastAsia"/>
                <w:sz w:val="21"/>
                <w:szCs w:val="21"/>
              </w:rPr>
              <w:t>内容描述</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Pr="00F33FC4" w:rsidRDefault="00D52C7B">
            <w:pPr>
              <w:pStyle w:val="a3"/>
              <w:spacing w:line="240" w:lineRule="auto"/>
              <w:ind w:firstLineChars="0" w:firstLine="0"/>
              <w:jc w:val="center"/>
              <w:outlineLvl w:val="2"/>
              <w:rPr>
                <w:rFonts w:hAnsi="Times New Roman"/>
                <w:sz w:val="21"/>
                <w:szCs w:val="21"/>
              </w:rPr>
            </w:pPr>
            <w:r w:rsidRPr="00F33FC4">
              <w:rPr>
                <w:rFonts w:hAnsi="Times New Roman" w:hint="eastAsia"/>
                <w:sz w:val="21"/>
                <w:szCs w:val="21"/>
              </w:rPr>
              <w:t>支撑课程或活动</w:t>
            </w:r>
          </w:p>
        </w:tc>
      </w:tr>
      <w:tr w:rsidR="00D52C7B" w:rsidTr="00F33FC4">
        <w:trPr>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left"/>
              <w:outlineLvl w:val="2"/>
              <w:rPr>
                <w:rFonts w:hAnsi="Times New Roman"/>
                <w:color w:val="FF0000"/>
                <w:sz w:val="21"/>
                <w:szCs w:val="21"/>
              </w:rPr>
            </w:pPr>
            <w:r>
              <w:rPr>
                <w:rFonts w:hint="eastAsia"/>
                <w:sz w:val="21"/>
                <w:szCs w:val="21"/>
              </w:rPr>
              <w:t>中国特色社会主义理论体系概论、思想道德修养与法律基础等</w:t>
            </w:r>
          </w:p>
        </w:tc>
      </w:tr>
    </w:tbl>
    <w:tbl>
      <w:tblPr>
        <w:tblW w:w="9222"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
        <w:gridCol w:w="5744"/>
        <w:gridCol w:w="2692"/>
      </w:tblGrid>
      <w:tr w:rsidR="00D52C7B" w:rsidTr="00F33FC4">
        <w:trPr>
          <w:trHeight w:val="521"/>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lastRenderedPageBreak/>
              <w:t>2</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color w:val="FF0000"/>
                <w:szCs w:val="21"/>
              </w:rPr>
            </w:pPr>
            <w:r>
              <w:rPr>
                <w:rFonts w:hint="eastAsia"/>
                <w:sz w:val="21"/>
                <w:szCs w:val="21"/>
              </w:rPr>
              <w:t>初步掌握一门外语，能够使用外语进行简单交流并能读懂简单的外文资料。</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rsidP="00F33FC4">
            <w:pPr>
              <w:pStyle w:val="a3"/>
              <w:spacing w:line="240" w:lineRule="auto"/>
              <w:ind w:firstLineChars="0" w:firstLine="0"/>
              <w:jc w:val="center"/>
              <w:outlineLvl w:val="2"/>
              <w:rPr>
                <w:color w:val="FF0000"/>
                <w:sz w:val="21"/>
                <w:szCs w:val="21"/>
              </w:rPr>
            </w:pPr>
            <w:r>
              <w:rPr>
                <w:rFonts w:hint="eastAsia"/>
                <w:sz w:val="21"/>
                <w:szCs w:val="21"/>
              </w:rPr>
              <w:t>实用英语等</w:t>
            </w:r>
          </w:p>
        </w:tc>
      </w:tr>
      <w:tr w:rsidR="00D52C7B" w:rsidTr="00F33FC4">
        <w:trPr>
          <w:trHeight w:val="35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3</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sz w:val="21"/>
                <w:szCs w:val="21"/>
              </w:rPr>
            </w:pPr>
            <w:r>
              <w:rPr>
                <w:rFonts w:hint="eastAsia"/>
                <w:sz w:val="21"/>
                <w:szCs w:val="21"/>
              </w:rPr>
              <w:t>具有较强的现代信息技术应用能力，提高现代信息技术素养。</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left"/>
              <w:outlineLvl w:val="2"/>
              <w:rPr>
                <w:sz w:val="21"/>
                <w:szCs w:val="21"/>
              </w:rPr>
            </w:pPr>
            <w:r>
              <w:rPr>
                <w:rFonts w:hint="eastAsia"/>
                <w:sz w:val="21"/>
                <w:szCs w:val="21"/>
              </w:rPr>
              <w:t>大学信息技术应用基础等</w:t>
            </w:r>
          </w:p>
        </w:tc>
      </w:tr>
      <w:tr w:rsidR="00D52C7B" w:rsidTr="00F33FC4">
        <w:trPr>
          <w:trHeight w:val="44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color w:val="FF0000"/>
                <w:sz w:val="21"/>
                <w:szCs w:val="21"/>
              </w:rPr>
            </w:pPr>
            <w:r>
              <w:rPr>
                <w:rFonts w:hint="eastAsia"/>
                <w:sz w:val="21"/>
                <w:szCs w:val="21"/>
              </w:rPr>
              <w:t>4</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sz w:val="21"/>
                <w:szCs w:val="21"/>
              </w:rPr>
            </w:pPr>
            <w:r>
              <w:rPr>
                <w:rFonts w:hint="eastAsia"/>
                <w:sz w:val="21"/>
                <w:szCs w:val="21"/>
              </w:rPr>
              <w:t>具备一定的自我管理能力、表达能力和人际交往能力。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left"/>
              <w:outlineLvl w:val="2"/>
              <w:rPr>
                <w:sz w:val="21"/>
                <w:szCs w:val="21"/>
              </w:rPr>
            </w:pPr>
            <w:r>
              <w:rPr>
                <w:rFonts w:hint="eastAsia"/>
                <w:sz w:val="21"/>
                <w:szCs w:val="21"/>
              </w:rPr>
              <w:t>大学生心理健康教育等</w:t>
            </w:r>
          </w:p>
        </w:tc>
      </w:tr>
      <w:tr w:rsidR="00D52C7B" w:rsidTr="00F33FC4">
        <w:trPr>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5</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sz w:val="21"/>
                <w:szCs w:val="21"/>
              </w:rPr>
            </w:pPr>
            <w:r>
              <w:rPr>
                <w:rFonts w:hint="eastAsia"/>
                <w:sz w:val="21"/>
                <w:szCs w:val="21"/>
              </w:rPr>
              <w:t>具备一定的法律基础常识，具有依法办事的思维。</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left"/>
              <w:outlineLvl w:val="2"/>
              <w:rPr>
                <w:sz w:val="21"/>
                <w:szCs w:val="21"/>
              </w:rPr>
            </w:pPr>
            <w:r>
              <w:rPr>
                <w:rFonts w:hint="eastAsia"/>
                <w:sz w:val="21"/>
                <w:szCs w:val="21"/>
              </w:rPr>
              <w:t>思想道德修养与法律基础等</w:t>
            </w:r>
          </w:p>
        </w:tc>
      </w:tr>
      <w:tr w:rsidR="00D52C7B" w:rsidTr="00F33FC4">
        <w:trPr>
          <w:trHeight w:val="374"/>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具备一定的市场营销环境、市场细分分析的能力</w:t>
            </w:r>
            <w:r>
              <w:rPr>
                <w:rFonts w:ascii="Arial" w:hAnsi="Arial" w:cs="Arial" w:hint="eastAsia"/>
                <w:color w:val="000000"/>
                <w:sz w:val="21"/>
                <w:szCs w:val="21"/>
                <w:shd w:val="clear" w:color="auto" w:fill="FFFFFF"/>
              </w:rPr>
              <w:t>。</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市场营销学</w:t>
            </w:r>
          </w:p>
        </w:tc>
      </w:tr>
      <w:tr w:rsidR="00D52C7B" w:rsidTr="00F33FC4">
        <w:trPr>
          <w:trHeight w:val="451"/>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具备对电子商务基础理论的应用和实践技能认知素质。</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电子商务基础</w:t>
            </w:r>
          </w:p>
        </w:tc>
      </w:tr>
      <w:tr w:rsidR="00D52C7B" w:rsidTr="00F33FC4">
        <w:trPr>
          <w:trHeight w:val="45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具备一定的计算机网络组建和管理的方法与技巧的能力。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网络实用技术基础</w:t>
            </w:r>
          </w:p>
        </w:tc>
      </w:tr>
      <w:tr w:rsidR="00D52C7B" w:rsidTr="00F33FC4">
        <w:trPr>
          <w:trHeight w:val="474"/>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具备一定的国际贸易的基本操作能力</w:t>
            </w:r>
            <w:r w:rsidR="002C3539">
              <w:rPr>
                <w:rFonts w:hint="eastAsia"/>
                <w:sz w:val="21"/>
                <w:szCs w:val="21"/>
              </w:rPr>
              <w:t>。</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国际贸易实务</w:t>
            </w:r>
          </w:p>
        </w:tc>
      </w:tr>
      <w:tr w:rsidR="00D52C7B" w:rsidTr="00F33FC4">
        <w:trPr>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具备一定的企业网站组建设能力，能在第三方平台上搭建满足企业需求的网站平台。</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rsidP="002C3539">
            <w:pPr>
              <w:pStyle w:val="a3"/>
              <w:spacing w:line="240" w:lineRule="auto"/>
              <w:ind w:firstLineChars="0" w:firstLine="0"/>
              <w:jc w:val="center"/>
              <w:outlineLvl w:val="2"/>
              <w:rPr>
                <w:rFonts w:hAnsi="Times New Roman"/>
                <w:sz w:val="21"/>
                <w:szCs w:val="21"/>
              </w:rPr>
            </w:pPr>
            <w:r>
              <w:rPr>
                <w:rFonts w:hAnsi="宋体" w:cs="宋体" w:hint="eastAsia"/>
                <w:sz w:val="20"/>
                <w:szCs w:val="20"/>
              </w:rPr>
              <w:t>企业网站建设</w:t>
            </w:r>
          </w:p>
        </w:tc>
      </w:tr>
      <w:tr w:rsidR="00D52C7B" w:rsidTr="00F33FC4">
        <w:trPr>
          <w:trHeight w:val="452"/>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11</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具备一定的网络推广、网络促销的能力。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网络营销</w:t>
            </w:r>
          </w:p>
        </w:tc>
      </w:tr>
      <w:tr w:rsidR="00D52C7B" w:rsidTr="00F33FC4">
        <w:trPr>
          <w:trHeight w:val="472"/>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12</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具备一定的网店管理、运营能力。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电商运营</w:t>
            </w:r>
          </w:p>
        </w:tc>
      </w:tr>
      <w:tr w:rsidR="00D52C7B" w:rsidTr="00F33FC4">
        <w:trPr>
          <w:trHeight w:val="44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Times New Roman" w:hint="eastAsia"/>
                <w:sz w:val="21"/>
                <w:szCs w:val="21"/>
              </w:rPr>
              <w:t>13</w:t>
            </w:r>
          </w:p>
        </w:tc>
        <w:tc>
          <w:tcPr>
            <w:tcW w:w="5744"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outlineLvl w:val="2"/>
              <w:rPr>
                <w:rFonts w:hAnsi="Times New Roman"/>
                <w:sz w:val="21"/>
                <w:szCs w:val="21"/>
              </w:rPr>
            </w:pPr>
            <w:r>
              <w:rPr>
                <w:rFonts w:hint="eastAsia"/>
                <w:sz w:val="21"/>
                <w:szCs w:val="21"/>
              </w:rPr>
              <w:t>具备一定的图片美化、网店装修、海报设计能力。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52C7B" w:rsidRDefault="00D52C7B">
            <w:pPr>
              <w:pStyle w:val="a3"/>
              <w:spacing w:line="240" w:lineRule="auto"/>
              <w:ind w:firstLineChars="0" w:firstLine="0"/>
              <w:jc w:val="center"/>
              <w:outlineLvl w:val="2"/>
              <w:rPr>
                <w:rFonts w:hAnsi="Times New Roman"/>
                <w:sz w:val="21"/>
                <w:szCs w:val="21"/>
              </w:rPr>
            </w:pPr>
            <w:r>
              <w:rPr>
                <w:rFonts w:hAnsi="宋体" w:cs="宋体" w:hint="eastAsia"/>
                <w:sz w:val="20"/>
                <w:szCs w:val="20"/>
              </w:rPr>
              <w:t>网店美工</w:t>
            </w:r>
          </w:p>
        </w:tc>
      </w:tr>
    </w:tbl>
    <w:p w:rsidR="00D52C7B" w:rsidRDefault="00D52C7B" w:rsidP="00656758">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核心课程见</w:t>
      </w:r>
      <w:r w:rsidR="00F33FC4">
        <w:rPr>
          <w:rFonts w:ascii="仿宋_GB2312" w:eastAsia="仿宋_GB2312" w:hint="eastAsia"/>
          <w:sz w:val="24"/>
        </w:rPr>
        <w:t>下表</w:t>
      </w:r>
      <w:r>
        <w:rPr>
          <w:rFonts w:ascii="仿宋_GB2312" w:eastAsia="仿宋_GB2312" w:hint="eastAsia"/>
          <w:sz w:val="24"/>
        </w:rPr>
        <w:t>：</w:t>
      </w:r>
    </w:p>
    <w:tbl>
      <w:tblPr>
        <w:tblpPr w:leftFromText="180" w:rightFromText="180"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4"/>
        <w:gridCol w:w="2088"/>
        <w:gridCol w:w="4250"/>
      </w:tblGrid>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jc w:val="center"/>
              <w:rPr>
                <w:rFonts w:ascii="仿宋_GB2312" w:eastAsia="仿宋_GB2312"/>
                <w:szCs w:val="21"/>
              </w:rPr>
            </w:pPr>
            <w:r w:rsidRPr="00F33FC4">
              <w:rPr>
                <w:rFonts w:ascii="仿宋_GB2312" w:eastAsia="仿宋_GB2312" w:hint="eastAsia"/>
                <w:szCs w:val="21"/>
              </w:rPr>
              <w:t>逻辑序列</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jc w:val="center"/>
              <w:rPr>
                <w:rFonts w:ascii="仿宋_GB2312" w:eastAsia="仿宋_GB2312"/>
                <w:szCs w:val="21"/>
              </w:rPr>
            </w:pPr>
            <w:r w:rsidRPr="00F33FC4">
              <w:rPr>
                <w:rFonts w:ascii="仿宋_GB2312" w:eastAsia="仿宋_GB2312" w:hint="eastAsia"/>
                <w:szCs w:val="21"/>
              </w:rPr>
              <w:t>核心课程名</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jc w:val="center"/>
              <w:rPr>
                <w:rFonts w:ascii="仿宋_GB2312" w:eastAsia="仿宋_GB2312"/>
                <w:szCs w:val="21"/>
              </w:rPr>
            </w:pPr>
            <w:r w:rsidRPr="00F33FC4">
              <w:rPr>
                <w:rFonts w:ascii="仿宋_GB2312" w:eastAsia="仿宋_GB2312" w:hint="eastAsia"/>
                <w:szCs w:val="21"/>
              </w:rPr>
              <w:t>说明</w:t>
            </w:r>
          </w:p>
        </w:tc>
      </w:tr>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平台中心的电商全貌</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电子商务基础</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对电子商务整体认识、模拟交易操作</w:t>
            </w:r>
          </w:p>
        </w:tc>
      </w:tr>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平台商品信息处理</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网店美工</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商品拍摄、抠图、描图、发布操作</w:t>
            </w:r>
          </w:p>
        </w:tc>
      </w:tr>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平台建设</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网站建设与维护</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网站（网店）平台的建设、管理维护</w:t>
            </w:r>
          </w:p>
        </w:tc>
      </w:tr>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平台推广</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网络营销</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对平台（网站、网店）的推广、引流操作</w:t>
            </w:r>
          </w:p>
        </w:tc>
      </w:tr>
      <w:tr w:rsidR="00D52C7B" w:rsidRPr="00F33FC4" w:rsidTr="001A5050">
        <w:tc>
          <w:tcPr>
            <w:tcW w:w="218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平台团队管理</w:t>
            </w:r>
          </w:p>
        </w:tc>
        <w:tc>
          <w:tcPr>
            <w:tcW w:w="208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网店运营</w:t>
            </w:r>
          </w:p>
        </w:tc>
        <w:tc>
          <w:tcPr>
            <w:tcW w:w="425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以平台为核心的人、财、物的管理运营</w:t>
            </w:r>
          </w:p>
        </w:tc>
      </w:tr>
    </w:tbl>
    <w:p w:rsidR="00D52C7B" w:rsidRDefault="00F33FC4" w:rsidP="00D52C7B">
      <w:pPr>
        <w:spacing w:line="360" w:lineRule="auto"/>
        <w:ind w:firstLineChars="200" w:firstLine="480"/>
        <w:rPr>
          <w:rFonts w:ascii="仿宋_GB2312" w:eastAsia="仿宋_GB2312"/>
          <w:sz w:val="24"/>
        </w:rPr>
      </w:pPr>
      <w:r>
        <w:rPr>
          <w:rFonts w:ascii="仿宋_GB2312" w:eastAsia="仿宋_GB2312" w:hint="eastAsia"/>
          <w:sz w:val="24"/>
        </w:rPr>
        <w:t>美工相关课程见下表</w:t>
      </w:r>
      <w:r w:rsidR="00D52C7B">
        <w:rPr>
          <w:rFonts w:ascii="仿宋_GB2312" w:eastAsia="仿宋_GB2312" w:hint="eastAsia"/>
          <w:sz w:val="24"/>
        </w:rPr>
        <w:t>：</w:t>
      </w:r>
    </w:p>
    <w:tbl>
      <w:tblPr>
        <w:tblW w:w="0" w:type="auto"/>
        <w:jc w:val="center"/>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8"/>
        <w:gridCol w:w="3623"/>
      </w:tblGrid>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firstLineChars="25" w:firstLine="53"/>
              <w:jc w:val="center"/>
              <w:rPr>
                <w:rFonts w:ascii="仿宋_GB2312" w:eastAsia="仿宋_GB2312"/>
                <w:szCs w:val="21"/>
              </w:rPr>
            </w:pPr>
            <w:r w:rsidRPr="00F33FC4">
              <w:rPr>
                <w:rFonts w:ascii="仿宋_GB2312" w:eastAsia="仿宋_GB2312" w:hint="eastAsia"/>
                <w:szCs w:val="21"/>
              </w:rPr>
              <w:t>课程名</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firstLineChars="5" w:firstLine="10"/>
              <w:jc w:val="center"/>
              <w:rPr>
                <w:rFonts w:ascii="仿宋_GB2312" w:eastAsia="仿宋_GB2312"/>
                <w:szCs w:val="21"/>
              </w:rPr>
            </w:pPr>
            <w:r w:rsidRPr="00F33FC4">
              <w:rPr>
                <w:rFonts w:ascii="仿宋_GB2312" w:eastAsia="仿宋_GB2312" w:hint="eastAsia"/>
                <w:szCs w:val="21"/>
              </w:rPr>
              <w:t>说明</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微机系统与维护</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电脑工具的基本维护管理</w:t>
            </w:r>
            <w:r w:rsidRPr="00F33FC4">
              <w:rPr>
                <w:rFonts w:ascii="仿宋_GB2312" w:eastAsia="仿宋_GB2312" w:hint="eastAsia"/>
                <w:color w:val="000000"/>
                <w:szCs w:val="21"/>
              </w:rPr>
              <w:t>基本</w:t>
            </w:r>
            <w:r w:rsidRPr="00F33FC4">
              <w:rPr>
                <w:rFonts w:ascii="仿宋_GB2312" w:eastAsia="仿宋_GB2312" w:hint="eastAsia"/>
                <w:szCs w:val="21"/>
              </w:rPr>
              <w:t>操作</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组网与网络管理技术</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局域网的搭建及网络管理</w:t>
            </w:r>
            <w:r w:rsidRPr="00F33FC4">
              <w:rPr>
                <w:rFonts w:ascii="仿宋_GB2312" w:eastAsia="仿宋_GB2312" w:hint="eastAsia"/>
                <w:color w:val="000000"/>
                <w:szCs w:val="21"/>
              </w:rPr>
              <w:t>基本操作</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网络多媒体素材加工</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color w:val="000000"/>
                <w:szCs w:val="21"/>
              </w:rPr>
              <w:t>网络多媒体素材制作工具的基本操作</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宋体" w:hAnsi="宋体" w:cs="宋体"/>
                <w:szCs w:val="21"/>
              </w:rPr>
            </w:pPr>
            <w:r w:rsidRPr="00F33FC4">
              <w:rPr>
                <w:rFonts w:hint="eastAsia"/>
                <w:szCs w:val="21"/>
              </w:rPr>
              <w:t>广告摄影</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商品拍摄的技能与技巧</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lastRenderedPageBreak/>
              <w:t>图像处理软件</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商品图片的处理</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网络信息编辑</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商品信息、商品文案编排处理</w:t>
            </w:r>
          </w:p>
        </w:tc>
      </w:tr>
      <w:tr w:rsidR="00D52C7B" w:rsidRPr="00F33FC4" w:rsidTr="00F33FC4">
        <w:trPr>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宋体" w:hAnsi="宋体" w:cs="宋体"/>
                <w:szCs w:val="21"/>
              </w:rPr>
            </w:pPr>
            <w:r w:rsidRPr="00F33FC4">
              <w:rPr>
                <w:rFonts w:hint="eastAsia"/>
                <w:szCs w:val="21"/>
              </w:rPr>
              <w:t>电子商务系统安全</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网店运营管理安全知识及操作</w:t>
            </w:r>
          </w:p>
        </w:tc>
      </w:tr>
      <w:tr w:rsidR="00D52C7B" w:rsidRPr="00F33FC4" w:rsidTr="00F33FC4">
        <w:trPr>
          <w:trHeight w:val="345"/>
          <w:jc w:val="center"/>
        </w:trPr>
        <w:tc>
          <w:tcPr>
            <w:tcW w:w="2168"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网店美工</w:t>
            </w:r>
          </w:p>
        </w:tc>
        <w:tc>
          <w:tcPr>
            <w:tcW w:w="3623"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ind w:leftChars="-3" w:hangingChars="3" w:hanging="6"/>
              <w:rPr>
                <w:rFonts w:ascii="仿宋_GB2312" w:eastAsia="仿宋_GB2312"/>
                <w:szCs w:val="21"/>
              </w:rPr>
            </w:pPr>
            <w:r w:rsidRPr="00F33FC4">
              <w:rPr>
                <w:rFonts w:ascii="仿宋_GB2312" w:eastAsia="仿宋_GB2312" w:hint="eastAsia"/>
                <w:szCs w:val="21"/>
              </w:rPr>
              <w:t>网店平台视觉营销的综合应用</w:t>
            </w:r>
          </w:p>
        </w:tc>
      </w:tr>
    </w:tbl>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运营相关课程见</w:t>
      </w:r>
      <w:r w:rsidR="00F33FC4">
        <w:rPr>
          <w:rFonts w:ascii="仿宋_GB2312" w:eastAsia="仿宋_GB2312" w:hint="eastAsia"/>
          <w:sz w:val="24"/>
        </w:rPr>
        <w:t>下</w:t>
      </w:r>
      <w:r>
        <w:rPr>
          <w:rFonts w:ascii="仿宋_GB2312" w:eastAsia="仿宋_GB2312" w:hint="eastAsia"/>
          <w:sz w:val="24"/>
        </w:rPr>
        <w:t>表：</w:t>
      </w:r>
    </w:p>
    <w:tbl>
      <w:tblPr>
        <w:tblW w:w="0" w:type="auto"/>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4"/>
        <w:gridCol w:w="4220"/>
      </w:tblGrid>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jc w:val="center"/>
              <w:rPr>
                <w:rFonts w:ascii="仿宋_GB2312" w:eastAsia="仿宋_GB2312"/>
                <w:szCs w:val="21"/>
              </w:rPr>
            </w:pPr>
            <w:r w:rsidRPr="00F33FC4">
              <w:rPr>
                <w:rFonts w:ascii="仿宋_GB2312" w:eastAsia="仿宋_GB2312" w:hint="eastAsia"/>
                <w:szCs w:val="21"/>
              </w:rPr>
              <w:t>课程名</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jc w:val="center"/>
              <w:rPr>
                <w:rFonts w:ascii="仿宋_GB2312" w:eastAsia="仿宋_GB2312"/>
                <w:szCs w:val="21"/>
              </w:rPr>
            </w:pPr>
            <w:r w:rsidRPr="00F33FC4">
              <w:rPr>
                <w:rFonts w:ascii="仿宋_GB2312" w:eastAsia="仿宋_GB2312" w:hint="eastAsia"/>
                <w:szCs w:val="21"/>
              </w:rPr>
              <w:t>说明</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市场营销学</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营销推广的理论基础</w:t>
            </w:r>
            <w:r w:rsidRPr="00F33FC4">
              <w:rPr>
                <w:rFonts w:ascii="仿宋_GB2312" w:eastAsia="仿宋_GB2312" w:hint="eastAsia"/>
                <w:color w:val="000000"/>
                <w:szCs w:val="21"/>
              </w:rPr>
              <w:t>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经济学基础</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color w:val="000000"/>
                <w:szCs w:val="21"/>
              </w:rPr>
              <w:t>经济</w:t>
            </w:r>
            <w:r w:rsidRPr="00F33FC4">
              <w:rPr>
                <w:rFonts w:ascii="仿宋_GB2312" w:eastAsia="仿宋_GB2312" w:hint="eastAsia"/>
                <w:szCs w:val="21"/>
              </w:rPr>
              <w:t>理论基础</w:t>
            </w:r>
            <w:r w:rsidRPr="00F33FC4">
              <w:rPr>
                <w:rFonts w:ascii="仿宋_GB2312" w:eastAsia="仿宋_GB2312" w:hint="eastAsia"/>
                <w:color w:val="000000"/>
                <w:szCs w:val="21"/>
              </w:rPr>
              <w:t>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消费心理学</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color w:val="000000"/>
                <w:szCs w:val="21"/>
              </w:rPr>
              <w:t>网络消费心理的研究学习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管理学基础</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运营管理基础</w:t>
            </w:r>
            <w:r w:rsidRPr="00F33FC4">
              <w:rPr>
                <w:rFonts w:ascii="仿宋_GB2312" w:eastAsia="仿宋_GB2312" w:hint="eastAsia"/>
                <w:color w:val="000000"/>
                <w:szCs w:val="21"/>
              </w:rPr>
              <w:t>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szCs w:val="21"/>
              </w:rPr>
            </w:pPr>
            <w:r w:rsidRPr="00F33FC4">
              <w:rPr>
                <w:rFonts w:ascii="仿宋_GB2312" w:eastAsia="仿宋_GB2312" w:hint="eastAsia"/>
                <w:szCs w:val="21"/>
              </w:rPr>
              <w:t>商品学</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商品属性的分析与</w:t>
            </w:r>
            <w:r w:rsidRPr="00F33FC4">
              <w:rPr>
                <w:rFonts w:ascii="仿宋_GB2312" w:eastAsia="仿宋_GB2312" w:hint="eastAsia"/>
                <w:color w:val="000000"/>
                <w:szCs w:val="21"/>
              </w:rPr>
              <w:t>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电子商务法律与法规</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color w:val="000000"/>
                <w:szCs w:val="21"/>
              </w:rPr>
              <w:t>电子商务法律与法规案例分析与学习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商务谈判实务</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商务沟通能力的训练</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现代物流管理专题</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color w:val="000000"/>
                <w:szCs w:val="21"/>
              </w:rPr>
              <w:t>物流管理知识</w:t>
            </w:r>
            <w:r w:rsidRPr="00F33FC4">
              <w:rPr>
                <w:rFonts w:ascii="仿宋_GB2312" w:eastAsia="仿宋_GB2312" w:hint="eastAsia"/>
                <w:szCs w:val="21"/>
              </w:rPr>
              <w:t>学习</w:t>
            </w:r>
          </w:p>
        </w:tc>
      </w:tr>
      <w:tr w:rsidR="00D52C7B" w:rsidRPr="00F33FC4" w:rsidTr="00F33FC4">
        <w:trPr>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网络营销</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网络营销工具的操作及综合应用</w:t>
            </w:r>
          </w:p>
        </w:tc>
      </w:tr>
      <w:tr w:rsidR="00D52C7B" w:rsidRPr="00F33FC4" w:rsidTr="00F33FC4">
        <w:trPr>
          <w:trHeight w:val="516"/>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szCs w:val="21"/>
              </w:rPr>
            </w:pPr>
            <w:r w:rsidRPr="00F33FC4">
              <w:rPr>
                <w:rFonts w:ascii="仿宋_GB2312" w:eastAsia="仿宋_GB2312" w:hint="eastAsia"/>
                <w:szCs w:val="21"/>
              </w:rPr>
              <w:t>客户关系管理</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客服及客户管理</w:t>
            </w:r>
          </w:p>
        </w:tc>
      </w:tr>
      <w:tr w:rsidR="00D52C7B" w:rsidRPr="00F33FC4" w:rsidTr="00F33FC4">
        <w:trPr>
          <w:trHeight w:val="584"/>
          <w:jc w:val="center"/>
        </w:trPr>
        <w:tc>
          <w:tcPr>
            <w:tcW w:w="2114"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rPr>
                <w:rFonts w:ascii="仿宋_GB2312" w:eastAsia="仿宋_GB2312" w:hAnsi="宋体" w:cs="宋体"/>
                <w:color w:val="000000"/>
                <w:szCs w:val="21"/>
              </w:rPr>
            </w:pPr>
            <w:r w:rsidRPr="00F33FC4">
              <w:rPr>
                <w:rFonts w:ascii="仿宋_GB2312" w:eastAsia="仿宋_GB2312" w:hint="eastAsia"/>
                <w:color w:val="000000"/>
                <w:szCs w:val="21"/>
              </w:rPr>
              <w:t>电商运营</w:t>
            </w:r>
          </w:p>
        </w:tc>
        <w:tc>
          <w:tcPr>
            <w:tcW w:w="4220" w:type="dxa"/>
            <w:tcBorders>
              <w:top w:val="single" w:sz="4" w:space="0" w:color="auto"/>
              <w:left w:val="single" w:sz="4" w:space="0" w:color="auto"/>
              <w:bottom w:val="single" w:sz="4" w:space="0" w:color="auto"/>
              <w:right w:val="single" w:sz="4" w:space="0" w:color="auto"/>
            </w:tcBorders>
            <w:hideMark/>
          </w:tcPr>
          <w:p w:rsidR="00D52C7B" w:rsidRPr="00F33FC4" w:rsidRDefault="00D52C7B" w:rsidP="00F33FC4">
            <w:pPr>
              <w:spacing w:line="360" w:lineRule="auto"/>
              <w:rPr>
                <w:rFonts w:ascii="仿宋_GB2312" w:eastAsia="仿宋_GB2312"/>
                <w:szCs w:val="21"/>
              </w:rPr>
            </w:pPr>
            <w:r w:rsidRPr="00F33FC4">
              <w:rPr>
                <w:rFonts w:ascii="仿宋_GB2312" w:eastAsia="仿宋_GB2312" w:hint="eastAsia"/>
                <w:szCs w:val="21"/>
              </w:rPr>
              <w:t>以网店平台为核心的人、财、物的管理运营</w:t>
            </w:r>
          </w:p>
        </w:tc>
      </w:tr>
    </w:tbl>
    <w:p w:rsidR="00D52C7B" w:rsidRPr="00F33FC4" w:rsidRDefault="00D52C7B" w:rsidP="00F33FC4">
      <w:pPr>
        <w:spacing w:line="360" w:lineRule="auto"/>
        <w:rPr>
          <w:rFonts w:ascii="仿宋_GB2312" w:eastAsia="仿宋_GB2312"/>
          <w:szCs w:val="21"/>
        </w:rPr>
      </w:pP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该模块最低毕业学分为 20分。</w:t>
      </w:r>
    </w:p>
    <w:p w:rsidR="00D52C7B" w:rsidRDefault="00D52C7B" w:rsidP="00D52C7B">
      <w:pPr>
        <w:pStyle w:val="a3"/>
        <w:rPr>
          <w:rFonts w:hAnsi="Times New Roman"/>
        </w:rPr>
      </w:pPr>
      <w:r>
        <w:rPr>
          <w:rFonts w:hAnsi="Times New Roman" w:hint="eastAsia"/>
        </w:rPr>
        <w:t>1．大学信息技术应用基础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w:t>
      </w:r>
      <w:r>
        <w:rPr>
          <w:rFonts w:ascii="仿宋_GB2312" w:eastAsia="仿宋_GB2312"/>
          <w:sz w:val="24"/>
        </w:rPr>
        <w:t>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课程的主要内容：信息与信息技术基本知识，计算机组成，Windows</w:t>
      </w:r>
      <w:r>
        <w:rPr>
          <w:rFonts w:ascii="仿宋_GB2312" w:eastAsia="仿宋_GB2312"/>
          <w:sz w:val="24"/>
        </w:rPr>
        <w:t> </w:t>
      </w:r>
      <w:r>
        <w:rPr>
          <w:rFonts w:ascii="仿宋_GB2312" w:eastAsia="仿宋_GB2312" w:hint="eastAsia"/>
          <w:sz w:val="24"/>
        </w:rPr>
        <w:t>7操作系统、Microsoft</w:t>
      </w:r>
      <w:r>
        <w:rPr>
          <w:rFonts w:ascii="仿宋_GB2312" w:eastAsia="仿宋_GB2312"/>
          <w:sz w:val="24"/>
        </w:rPr>
        <w:t> </w:t>
      </w:r>
      <w:r>
        <w:rPr>
          <w:rFonts w:ascii="仿宋_GB2312" w:eastAsia="仿宋_GB2312" w:hint="eastAsia"/>
          <w:sz w:val="24"/>
        </w:rPr>
        <w:t>Office</w:t>
      </w:r>
      <w:r>
        <w:rPr>
          <w:rFonts w:ascii="仿宋_GB2312" w:eastAsia="仿宋_GB2312"/>
          <w:sz w:val="24"/>
        </w:rPr>
        <w:t> </w:t>
      </w:r>
      <w:r>
        <w:rPr>
          <w:rFonts w:ascii="仿宋_GB2312" w:eastAsia="仿宋_GB2312" w:hint="eastAsia"/>
          <w:sz w:val="24"/>
        </w:rPr>
        <w:t>2010办公自动化软件及FrontPage</w:t>
      </w:r>
      <w:r>
        <w:rPr>
          <w:rFonts w:ascii="仿宋_GB2312" w:eastAsia="仿宋_GB2312"/>
          <w:sz w:val="24"/>
        </w:rPr>
        <w:t> </w:t>
      </w:r>
      <w:r>
        <w:rPr>
          <w:rFonts w:ascii="仿宋_GB2312" w:eastAsia="仿宋_GB2312" w:hint="eastAsia"/>
          <w:sz w:val="24"/>
        </w:rPr>
        <w:t>2010网页制作软件的实际应用，Internet的基础知识及网络应用使用技巧。</w:t>
      </w:r>
    </w:p>
    <w:p w:rsidR="00D52C7B" w:rsidRDefault="00D52C7B" w:rsidP="00D52C7B">
      <w:pPr>
        <w:pStyle w:val="a3"/>
        <w:rPr>
          <w:rFonts w:hAnsi="Times New Roman"/>
        </w:rPr>
      </w:pPr>
      <w:r>
        <w:rPr>
          <w:rFonts w:hint="eastAsia"/>
        </w:rPr>
        <w:lastRenderedPageBreak/>
        <w:t>2.</w:t>
      </w:r>
      <w:r>
        <w:rPr>
          <w:rFonts w:hint="eastAsia"/>
          <w:color w:val="000000"/>
        </w:rPr>
        <w:t>中国特色社会主义理论体系概论</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为成人学生各专业需具备基本职业素养（基本政治素养）要求而设课程。通过本课程的开设,使学生深刻把握毛泽东思想理论的精神实质,掌握什么是社会主义,如何建设社会主义这个基本理论问题;把握社会主义的 本质和社会主义建设的规律,增强执行党的“一个中心,两个基本点”的基本路线的自觉性和 坚定性;确立建设中国特色的社会主义的理想,立志为改革开放和现代化建设服务。</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3．思想道德修养与法律基础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本课程2学分，</w:t>
      </w:r>
      <w:r w:rsidR="001A5050">
        <w:rPr>
          <w:rFonts w:ascii="仿宋_GB2312" w:eastAsia="仿宋_GB2312" w:hint="eastAsia"/>
          <w:sz w:val="24"/>
        </w:rPr>
        <w:t xml:space="preserve"> </w:t>
      </w:r>
      <w:r>
        <w:rPr>
          <w:rFonts w:ascii="仿宋_GB2312" w:eastAsia="仿宋_GB2312" w:hint="eastAsia"/>
          <w:sz w:val="24"/>
        </w:rPr>
        <w:t>36学时。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从当代大学生面临和关心的实际问题出发，以正确的人生观、价值观、道德观和法制观教育为主线，通过理论学习和实践体验，帮助大学生形成崇高的理想信念，弘扬伟大的爱国主义精神，确立正确的人生观和价值观，牢固树立社会主义荣辱观，培养良好的思想道德素养和法律素质，进一步提高分辨是非、善恶、美丑和加强自我修养的能力，为逐渐成为德智体美劳全面发展的社会主义事业的合格建设者和可靠接班人，打下扎实的思想道德和法律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4.经济数学基础</w:t>
      </w:r>
    </w:p>
    <w:p w:rsidR="00D52C7B" w:rsidRDefault="00D52C7B" w:rsidP="00D52C7B">
      <w:pPr>
        <w:adjustRightInd w:val="0"/>
        <w:snapToGrid w:val="0"/>
        <w:ind w:firstLineChars="200" w:firstLine="480"/>
        <w:outlineLvl w:val="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 xml:space="preserve">通过本课程的学习，使学生获得微积分和线性代数的基本运算能力，使学生受到基本数学方法的训练和运用变量数学方法解决简单的实际问题的初步训练，为学习后续课程和今后工作的需要打好必要的数学基础。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 xml:space="preserve">课程的主要内容：函数，函数概念、定义域的求法、函数关系式的建立；一元函数微分学，极限与连续概念、极限计算、导数概念与计算、复合函数求导数；导数应用，单调性判别、极值的应用； 一元函数积分学，原函数与不定积分、换元积分法、分部积分法、定积分概念及计算；积分应用，积分在几何和经济中的应用；行列式；矩阵定义、矩阵乘法、矩阵的初等行变换、求逆矩阵和矩阵的秩；线性方程组，线性方程组解的判定、求方程组的一般解和特解，矩阵代数应用举例。 </w:t>
      </w:r>
    </w:p>
    <w:p w:rsidR="00D52C7B" w:rsidRDefault="00D52C7B" w:rsidP="00D52C7B">
      <w:pPr>
        <w:adjustRightInd w:val="0"/>
        <w:snapToGrid w:val="0"/>
        <w:ind w:firstLineChars="200" w:firstLine="480"/>
        <w:rPr>
          <w:rFonts w:ascii="仿宋_GB2312" w:eastAsia="仿宋_GB2312"/>
          <w:sz w:val="24"/>
        </w:rPr>
      </w:pPr>
      <w:r>
        <w:rPr>
          <w:rFonts w:ascii="仿宋_GB2312" w:eastAsia="仿宋_GB2312" w:hint="eastAsia"/>
          <w:sz w:val="24"/>
        </w:rPr>
        <w:t>5.体育（1）（2）（3）（4）</w:t>
      </w:r>
    </w:p>
    <w:p w:rsidR="00D52C7B" w:rsidRDefault="00D52C7B" w:rsidP="00D52C7B">
      <w:pPr>
        <w:adjustRightInd w:val="0"/>
        <w:snapToGrid w:val="0"/>
        <w:ind w:firstLineChars="200" w:firstLine="480"/>
        <w:rPr>
          <w:rFonts w:ascii="仿宋_GB2312" w:eastAsia="仿宋_GB2312"/>
          <w:sz w:val="24"/>
        </w:rPr>
      </w:pPr>
      <w:r>
        <w:rPr>
          <w:rFonts w:ascii="仿宋_GB2312" w:eastAsia="仿宋_GB2312" w:hint="eastAsia"/>
          <w:sz w:val="24"/>
        </w:rPr>
        <w:t>本课程分体育（1）、体育（2）、体育（3）和体育（4），各为1学分，18学时。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体育课程是大学生以身体联系为主要手段，通过合理、科学的体育教育和锻</w:t>
      </w:r>
      <w:r>
        <w:rPr>
          <w:rFonts w:ascii="仿宋_GB2312" w:eastAsia="仿宋_GB2312" w:hint="eastAsia"/>
          <w:sz w:val="24"/>
        </w:rPr>
        <w:lastRenderedPageBreak/>
        <w:t>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D52C7B" w:rsidRDefault="00D52C7B" w:rsidP="00D52C7B">
      <w:pPr>
        <w:adjustRightInd w:val="0"/>
        <w:snapToGrid w:val="0"/>
        <w:ind w:left="560"/>
        <w:rPr>
          <w:rFonts w:ascii="仿宋_GB2312" w:eastAsia="仿宋_GB2312"/>
          <w:sz w:val="24"/>
        </w:rPr>
      </w:pPr>
      <w:r>
        <w:rPr>
          <w:rFonts w:ascii="仿宋_GB2312" w:eastAsia="仿宋_GB2312" w:hint="eastAsia"/>
          <w:sz w:val="24"/>
        </w:rPr>
        <w:t>6．实用英语（上）（下）</w:t>
      </w:r>
    </w:p>
    <w:p w:rsidR="00D52C7B" w:rsidRDefault="00D52C7B" w:rsidP="00D52C7B">
      <w:pPr>
        <w:adjustRightInd w:val="0"/>
        <w:snapToGrid w:val="0"/>
        <w:ind w:firstLineChars="200" w:firstLine="480"/>
        <w:outlineLvl w:val="0"/>
        <w:rPr>
          <w:rFonts w:ascii="仿宋_GB2312" w:eastAsia="仿宋_GB2312"/>
          <w:sz w:val="24"/>
        </w:rPr>
      </w:pPr>
      <w:r>
        <w:rPr>
          <w:rFonts w:ascii="仿宋_GB2312" w:eastAsia="仿宋_GB2312" w:hint="eastAsia"/>
          <w:sz w:val="24"/>
        </w:rPr>
        <w:t>本课程分大学英语（上）和大学英语（下），各为3学分，课内各54学时。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培养学生阅读和模拟套写《基本要求》规定的常用应用文的能力；后者则按句子写作、功能写作和篇章写作等层次进行训练。；能够听懂发音清楚、语速较慢的教学和日常用语，并能用英语进行简单的日常交流；能够读懂所学词汇和语法范围内的故事、短文及通知、便条等；能够写出简短的私人信函，或用便条转达具体信息。</w:t>
      </w:r>
    </w:p>
    <w:p w:rsidR="00D52C7B" w:rsidRDefault="00D52C7B" w:rsidP="00D52C7B">
      <w:pPr>
        <w:spacing w:line="360" w:lineRule="auto"/>
        <w:ind w:firstLineChars="150" w:firstLine="360"/>
        <w:rPr>
          <w:rFonts w:ascii="仿宋_GB2312" w:eastAsia="仿宋_GB2312"/>
          <w:sz w:val="24"/>
        </w:rPr>
      </w:pPr>
      <w:r>
        <w:rPr>
          <w:rFonts w:ascii="仿宋_GB2312" w:eastAsia="仿宋_GB2312" w:hint="eastAsia"/>
          <w:sz w:val="24"/>
        </w:rPr>
        <w:t>（二）职业基础课</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该模块最低毕业学分为16 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1．市场营销学</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 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2.经济学基础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通过本课程的教学，使学生全面系统掌握经济学的总体内容、主要结论和应用条件，能够正确领会和理解经济运行的逻辑关系和基本规律，能够对经济问题和经济现象进行简单分析，具备初步分析能力。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w:t>
      </w:r>
      <w:r>
        <w:rPr>
          <w:rFonts w:ascii="仿宋_GB2312" w:eastAsia="仿宋_GB2312" w:hint="eastAsia"/>
          <w:sz w:val="24"/>
        </w:rPr>
        <w:lastRenderedPageBreak/>
        <w:t>经济可持续发展问题。</w:t>
      </w:r>
    </w:p>
    <w:p w:rsidR="00D52C7B" w:rsidRDefault="00D52C7B" w:rsidP="00D52C7B">
      <w:pPr>
        <w:ind w:firstLineChars="200" w:firstLine="480"/>
        <w:rPr>
          <w:rFonts w:ascii="仿宋_GB2312" w:eastAsia="仿宋_GB2312" w:hAnsi="宋体" w:cs="宋体"/>
          <w:color w:val="000000"/>
          <w:kern w:val="0"/>
          <w:sz w:val="20"/>
          <w:szCs w:val="20"/>
        </w:rPr>
      </w:pPr>
      <w:r>
        <w:rPr>
          <w:rFonts w:ascii="仿宋_GB2312" w:eastAsia="仿宋_GB2312" w:hint="eastAsia"/>
          <w:sz w:val="24"/>
        </w:rPr>
        <w:t>3.组网与网络管理技术</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的主要内容包括：介绍计算机网络的基本知识、基本理论和局域网的应用等方面的知识。目的是通过本课程的学习，使学生不仅能够了解和掌握操作系统及计算机网络的基本知识和基本理论，更主要的是能够了解和掌握常用的典型操作系统在实现中所使用的基本原理和技术，了解和掌握计算机网络实现中的基本原理和技术，并以此来指导学习者从事实际工作，能够学有所用。</w:t>
      </w:r>
    </w:p>
    <w:p w:rsidR="00D52C7B" w:rsidRDefault="00EF5073" w:rsidP="00D52C7B">
      <w:pPr>
        <w:spacing w:line="360" w:lineRule="auto"/>
        <w:ind w:firstLineChars="200" w:firstLine="480"/>
        <w:rPr>
          <w:rFonts w:ascii="仿宋_GB2312" w:eastAsia="仿宋_GB2312"/>
          <w:sz w:val="24"/>
        </w:rPr>
      </w:pPr>
      <w:r>
        <w:rPr>
          <w:rFonts w:ascii="仿宋_GB2312" w:eastAsia="仿宋_GB2312" w:hint="eastAsia"/>
          <w:sz w:val="24"/>
        </w:rPr>
        <w:t>4.</w:t>
      </w:r>
      <w:r w:rsidR="00D52C7B">
        <w:rPr>
          <w:rFonts w:ascii="仿宋_GB2312" w:eastAsia="仿宋_GB2312" w:hint="eastAsia"/>
          <w:sz w:val="24"/>
        </w:rPr>
        <w:t xml:space="preserve"> 电子商务法律法规定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通过本课程的学习，旨在使学生从法学的角度去理解问题，注重掌握和理解电子商务法的基本概念、基本原理和基本内容。在此基础上，作为知识的扩展，可以了解教材中其他各国的相应法律制度，进行归纳总结和分析，以便对我国未来的电子商务立法具有前瞻性的认识。本课程的主要内容：包括三部分内容：一，电子商务法绪论，内容涉及电子商务法的基本理论问题；二，电子商务法本体论，内容涉及数据电信、电子签名、电子认证、电子合同、电子信息交易、电子支付等法律制度。三，电子商务法关联制度论，内容涉及电子商务与隐私权、知识产权的关系，以及电子商务的安全问题和电子商务纠纷的解决。</w:t>
      </w:r>
    </w:p>
    <w:p w:rsidR="00D52C7B" w:rsidRDefault="00EF5073" w:rsidP="00D52C7B">
      <w:pPr>
        <w:spacing w:line="360" w:lineRule="auto"/>
        <w:ind w:firstLineChars="200" w:firstLine="480"/>
        <w:rPr>
          <w:rFonts w:ascii="仿宋_GB2312" w:eastAsia="仿宋_GB2312"/>
          <w:sz w:val="24"/>
        </w:rPr>
      </w:pPr>
      <w:r>
        <w:rPr>
          <w:rFonts w:ascii="仿宋_GB2312" w:eastAsia="仿宋_GB2312" w:hint="eastAsia"/>
          <w:sz w:val="24"/>
        </w:rPr>
        <w:t>5</w:t>
      </w:r>
      <w:r w:rsidR="00D52C7B">
        <w:rPr>
          <w:rFonts w:ascii="仿宋_GB2312" w:eastAsia="仿宋_GB2312" w:hint="eastAsia"/>
          <w:sz w:val="24"/>
        </w:rPr>
        <w:t>． 管理学基础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 xml:space="preserve">本课程3学分，54学时。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 xml:space="preserve">通过本课程的学习，可以使学生掌握现代管理的基本理论、基本方法，确立科学的管理理念，为其进一步学习专业理论课打好必要的基础。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管理学基础的主要内容是：管理学的基本概念、知识、思想；企业管理的基本知识；预测决策的基本理论和方法；计划工作的方法与原理；组织工作的原理与方法；领导与控制的基本理论与方法。</w:t>
      </w:r>
    </w:p>
    <w:p w:rsidR="00D52C7B" w:rsidRDefault="00EF5073" w:rsidP="00D52C7B">
      <w:pPr>
        <w:spacing w:line="360" w:lineRule="auto"/>
        <w:ind w:firstLineChars="200" w:firstLine="480"/>
        <w:rPr>
          <w:rFonts w:ascii="仿宋_GB2312" w:eastAsia="仿宋_GB2312"/>
          <w:sz w:val="24"/>
        </w:rPr>
      </w:pPr>
      <w:r>
        <w:rPr>
          <w:rFonts w:ascii="仿宋_GB2312" w:eastAsia="仿宋_GB2312" w:hint="eastAsia"/>
          <w:sz w:val="24"/>
        </w:rPr>
        <w:t>6</w:t>
      </w:r>
      <w:r w:rsidR="00D52C7B">
        <w:rPr>
          <w:rFonts w:ascii="仿宋_GB2312" w:eastAsia="仿宋_GB2312" w:hint="eastAsia"/>
          <w:sz w:val="24"/>
        </w:rPr>
        <w:t>. 消费心理学</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消费心理学的产生、发展、研究对象、内容及意义；消费心理学的基本理论；消费者的消费需要、购买动机、心理活动过、购买行为；消费者群体与购买行为心理特征；社会因素与消费心理；消费期望与商品效用；产</w:t>
      </w:r>
      <w:r>
        <w:rPr>
          <w:rFonts w:ascii="仿宋_GB2312" w:eastAsia="仿宋_GB2312" w:hint="eastAsia"/>
          <w:sz w:val="24"/>
        </w:rPr>
        <w:lastRenderedPageBreak/>
        <w:t>品与消费心理；新产品与消费心理；广告与消费心理；价格与消费心理；公共关系与消费心理；营销服务与消费心理；消费心理与储蓄、证券投资；消费者心理调研。 通过本课程的教学，使学生掌握消费心理学的基本原理、基本方法和基本策略，为培养学生从人文科学的高度分析解决企业市场运作中实际问题的能力，从而提高学生的社会适应性和动手操作能力打下基础。</w:t>
      </w:r>
    </w:p>
    <w:p w:rsidR="00D52C7B" w:rsidRDefault="00EF5073" w:rsidP="00D52C7B">
      <w:pPr>
        <w:spacing w:line="360" w:lineRule="auto"/>
        <w:ind w:firstLineChars="200" w:firstLine="480"/>
        <w:rPr>
          <w:rFonts w:ascii="仿宋_GB2312" w:eastAsia="仿宋_GB2312"/>
          <w:sz w:val="24"/>
        </w:rPr>
      </w:pPr>
      <w:r>
        <w:rPr>
          <w:rFonts w:ascii="仿宋_GB2312" w:eastAsia="仿宋_GB2312" w:hint="eastAsia"/>
          <w:sz w:val="24"/>
        </w:rPr>
        <w:t>7</w:t>
      </w:r>
      <w:r w:rsidR="00D52C7B">
        <w:rPr>
          <w:rFonts w:ascii="仿宋_GB2312" w:eastAsia="仿宋_GB2312" w:hint="eastAsia"/>
          <w:sz w:val="24"/>
        </w:rPr>
        <w:t>.微机系统与维护</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本课程5学分，</w:t>
      </w:r>
      <w:r w:rsidR="00EF5073">
        <w:rPr>
          <w:rFonts w:ascii="仿宋_GB2312" w:eastAsia="仿宋_GB2312" w:hint="eastAsia"/>
          <w:sz w:val="24"/>
        </w:rPr>
        <w:t>90</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的主要内容包括：微机系统概论（系统结构、基本配置），微处理器、内存，计算机主板（结构、维护），机箱和电源，存储设备（软盘、硬盘、移动存储设备），外部设备简介与维护（显示卡、显示器、光盘驱动器、键盘与鼠标、声卡、多媒体适配器、喷墨打印机、激光打印机等），网络设备使用，微机组装与系统安装、微机系统的维护。</w:t>
      </w:r>
    </w:p>
    <w:p w:rsidR="00D52C7B" w:rsidRDefault="00535247" w:rsidP="00D52C7B">
      <w:pPr>
        <w:spacing w:line="360" w:lineRule="auto"/>
        <w:ind w:firstLineChars="200" w:firstLine="480"/>
        <w:rPr>
          <w:rFonts w:ascii="仿宋_GB2312" w:eastAsia="仿宋_GB2312"/>
          <w:sz w:val="24"/>
        </w:rPr>
      </w:pPr>
      <w:r>
        <w:rPr>
          <w:rFonts w:ascii="仿宋_GB2312" w:eastAsia="仿宋_GB2312" w:hint="eastAsia"/>
          <w:sz w:val="24"/>
        </w:rPr>
        <w:t>8</w:t>
      </w:r>
      <w:r w:rsidR="00D52C7B">
        <w:rPr>
          <w:rFonts w:ascii="仿宋_GB2312" w:eastAsia="仿宋_GB2312" w:hint="eastAsia"/>
          <w:sz w:val="24"/>
        </w:rPr>
        <w:t>.数据库基础与应用</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数据库系统的概念、组成和主要功能，数据库保护和数据模型，关系模型和各种关系运算，利用SQL进行数据库的定义、查询、更新、插入和删除数据，关系规范化和函数依赖，第一、二、三范式和BCNF范式，数据库的概念结构设计、逻辑结构设计和物理结构设计等。</w:t>
      </w:r>
    </w:p>
    <w:p w:rsidR="00D52C7B" w:rsidRDefault="00535247" w:rsidP="00D52C7B">
      <w:pPr>
        <w:spacing w:line="360" w:lineRule="auto"/>
        <w:ind w:firstLineChars="200" w:firstLine="480"/>
        <w:rPr>
          <w:rFonts w:ascii="仿宋_GB2312" w:eastAsia="仿宋_GB2312"/>
          <w:sz w:val="24"/>
        </w:rPr>
      </w:pPr>
      <w:r>
        <w:rPr>
          <w:rFonts w:ascii="仿宋_GB2312" w:eastAsia="仿宋_GB2312" w:hint="eastAsia"/>
          <w:sz w:val="24"/>
        </w:rPr>
        <w:t>9</w:t>
      </w:r>
      <w:r w:rsidR="00D52C7B">
        <w:rPr>
          <w:rFonts w:ascii="仿宋_GB2312" w:eastAsia="仿宋_GB2312" w:hint="eastAsia"/>
          <w:sz w:val="24"/>
        </w:rPr>
        <w:t>. 商务谈判实务</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通过本课程的教学，使学生初步掌握商务谈判的原则、内容、技巧及法律规定，为商务谈判提供指导，同时也为学习其他课程提供商务谈判的知识。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课程的主要内容：商务谈判概论、商务谈判的基本程序、商务谈判的组织、商务谈判的主体、商务谈判的思维、商务谈判策略、商务谈判用语、合同文本的谈判、商务谈判的决策、商务谈判的信息。</w:t>
      </w:r>
    </w:p>
    <w:p w:rsidR="00D52C7B" w:rsidRDefault="00535247" w:rsidP="00D52C7B">
      <w:pPr>
        <w:ind w:firstLineChars="150" w:firstLine="360"/>
        <w:rPr>
          <w:rFonts w:ascii="仿宋_GB2312" w:eastAsia="仿宋_GB2312" w:hAnsi="宋体" w:cs="宋体"/>
          <w:color w:val="000000"/>
          <w:kern w:val="0"/>
          <w:sz w:val="24"/>
        </w:rPr>
      </w:pPr>
      <w:r>
        <w:rPr>
          <w:rFonts w:ascii="仿宋_GB2312" w:eastAsia="仿宋_GB2312" w:hint="eastAsia"/>
          <w:sz w:val="24"/>
        </w:rPr>
        <w:t>10</w:t>
      </w:r>
      <w:r w:rsidR="00D52C7B">
        <w:rPr>
          <w:rFonts w:ascii="仿宋_GB2312" w:eastAsia="仿宋_GB2312" w:hint="eastAsia"/>
          <w:sz w:val="24"/>
        </w:rPr>
        <w:t>．</w:t>
      </w:r>
      <w:r w:rsidR="00D52C7B">
        <w:rPr>
          <w:rFonts w:ascii="仿宋_GB2312" w:eastAsia="仿宋_GB2312" w:hAnsi="宋体" w:cs="宋体" w:hint="eastAsia"/>
          <w:color w:val="000000"/>
          <w:kern w:val="0"/>
          <w:sz w:val="24"/>
        </w:rPr>
        <w:t>现代物流管理专题</w:t>
      </w:r>
    </w:p>
    <w:p w:rsidR="00D52C7B" w:rsidRDefault="00D52C7B" w:rsidP="00D52C7B">
      <w:pPr>
        <w:spacing w:line="360" w:lineRule="auto"/>
        <w:ind w:firstLineChars="200" w:firstLine="420"/>
        <w:rPr>
          <w:rFonts w:ascii="仿宋_GB2312" w:eastAsia="仿宋_GB2312"/>
          <w:sz w:val="24"/>
        </w:rPr>
      </w:pPr>
      <w:r>
        <w:rPr>
          <w:rFonts w:ascii="宋体" w:hAnsi="宋体" w:hint="eastAsia"/>
          <w:szCs w:val="21"/>
        </w:rPr>
        <w:t xml:space="preserve">  </w:t>
      </w: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主要从电子商务与现代物流的关系入物，系统地介绍在电子商务环境下如何开展现代物流管理。主要介绍现代物流基础知识，基本功能，物流模式和物流管理，介绍供应链管理的基本知识和几种主要的供应链管理方法。</w:t>
      </w:r>
    </w:p>
    <w:p w:rsidR="00D52C7B" w:rsidRDefault="00535247" w:rsidP="00D52C7B">
      <w:pPr>
        <w:spacing w:line="360" w:lineRule="auto"/>
        <w:ind w:firstLineChars="200" w:firstLine="480"/>
        <w:rPr>
          <w:rFonts w:ascii="仿宋_GB2312" w:eastAsia="仿宋_GB2312"/>
          <w:sz w:val="24"/>
        </w:rPr>
      </w:pPr>
      <w:r>
        <w:rPr>
          <w:rFonts w:ascii="仿宋_GB2312" w:eastAsia="仿宋_GB2312" w:hint="eastAsia"/>
          <w:sz w:val="24"/>
        </w:rPr>
        <w:lastRenderedPageBreak/>
        <w:t>11</w:t>
      </w:r>
      <w:r w:rsidR="00D52C7B">
        <w:rPr>
          <w:rFonts w:ascii="仿宋_GB2312" w:eastAsia="仿宋_GB2312" w:hint="eastAsia"/>
          <w:sz w:val="24"/>
        </w:rPr>
        <w:t>．网络多媒体素材加工</w:t>
      </w:r>
    </w:p>
    <w:p w:rsidR="00D52C7B" w:rsidRDefault="00D52C7B" w:rsidP="00D52C7B">
      <w:pPr>
        <w:spacing w:line="360" w:lineRule="auto"/>
        <w:ind w:firstLineChars="200" w:firstLine="480"/>
        <w:rPr>
          <w:rFonts w:ascii="仿宋_GB2312" w:eastAsia="仿宋_GB2312"/>
          <w:sz w:val="24"/>
        </w:rPr>
      </w:pPr>
      <w:bookmarkStart w:id="0" w:name="OLE_LINK1"/>
      <w:r>
        <w:rPr>
          <w:rFonts w:ascii="仿宋_GB2312" w:eastAsia="仿宋_GB2312" w:hint="eastAsia"/>
          <w:sz w:val="24"/>
        </w:rPr>
        <w:t>本课程5学分，90学时。</w:t>
      </w:r>
    </w:p>
    <w:bookmarkEnd w:id="0"/>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课程的主要内容包括：网络多媒体素材基础、文字素材的采集与处理、图形图像素材加工、网络音频素材加工、网络动画素材加工及网络视频素材加工; 动画技术基础、Flash动画的制作流程等。</w:t>
      </w:r>
    </w:p>
    <w:p w:rsidR="00D52C7B" w:rsidRDefault="00535247" w:rsidP="00D52C7B">
      <w:pPr>
        <w:ind w:firstLineChars="150" w:firstLine="360"/>
        <w:rPr>
          <w:rFonts w:ascii="仿宋_GB2312" w:eastAsia="仿宋_GB2312" w:hAnsi="宋体" w:cs="宋体"/>
          <w:kern w:val="0"/>
          <w:sz w:val="24"/>
        </w:rPr>
      </w:pPr>
      <w:r>
        <w:rPr>
          <w:rFonts w:ascii="仿宋_GB2312" w:eastAsia="仿宋_GB2312" w:hint="eastAsia"/>
          <w:sz w:val="24"/>
        </w:rPr>
        <w:t>12</w:t>
      </w:r>
      <w:r w:rsidR="00D52C7B">
        <w:rPr>
          <w:rFonts w:ascii="仿宋_GB2312" w:eastAsia="仿宋_GB2312" w:hint="eastAsia"/>
          <w:sz w:val="24"/>
        </w:rPr>
        <w:t xml:space="preserve">. </w:t>
      </w:r>
      <w:r w:rsidR="00D52C7B">
        <w:rPr>
          <w:rFonts w:ascii="仿宋_GB2312" w:eastAsia="仿宋_GB2312" w:hAnsi="宋体" w:cs="宋体" w:hint="eastAsia"/>
          <w:kern w:val="0"/>
          <w:sz w:val="24"/>
        </w:rPr>
        <w:t>电子商务系统安全</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是电子商务高年级的一门综合应用型课程。该课程的主要内容包括：电子商务安全的目标和体系结构、密码技术、数字技术、人证技术、密钥管理技术、网络安全技术、常用的安全协议标准和PKI技术、移动商务安全技术等内容。</w:t>
      </w:r>
    </w:p>
    <w:p w:rsidR="00D52C7B" w:rsidRDefault="00535247" w:rsidP="00D52C7B">
      <w:pPr>
        <w:ind w:firstLineChars="150" w:firstLine="360"/>
        <w:rPr>
          <w:rFonts w:ascii="仿宋_GB2312" w:eastAsia="仿宋_GB2312" w:hAnsi="宋体" w:cs="宋体"/>
          <w:kern w:val="0"/>
          <w:sz w:val="24"/>
        </w:rPr>
      </w:pPr>
      <w:r>
        <w:rPr>
          <w:rFonts w:ascii="仿宋_GB2312" w:eastAsia="仿宋_GB2312" w:hint="eastAsia"/>
          <w:sz w:val="24"/>
        </w:rPr>
        <w:t>13</w:t>
      </w:r>
      <w:r w:rsidR="00D52C7B">
        <w:rPr>
          <w:rFonts w:ascii="仿宋_GB2312" w:eastAsia="仿宋_GB2312" w:hint="eastAsia"/>
          <w:sz w:val="24"/>
        </w:rPr>
        <w:t>．</w:t>
      </w:r>
      <w:r w:rsidR="00D52C7B">
        <w:rPr>
          <w:rFonts w:ascii="仿宋_GB2312" w:eastAsia="仿宋_GB2312" w:hAnsi="宋体" w:cs="宋体" w:hint="eastAsia"/>
          <w:kern w:val="0"/>
          <w:sz w:val="24"/>
        </w:rPr>
        <w:t>商品学</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是电子商务专业的一门基础课程。主要内容包括：商品的分类与包装、质量与标准、检验与评价、储存与养护等方面的内容，并详细论述了食品商品、服装商品、日用商品、家用电器、装潢装饰商品等七大商品类别，强化了各大类商品的组成、性能特点、鉴别评价、选购保养等实用性知识和技能。</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（三）职业技能课</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该模块最低毕业学分为 20 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1．电子商务基础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本课程是对电子商务专业全面的认知</w:t>
      </w:r>
      <w:r w:rsidR="003C20AC">
        <w:rPr>
          <w:rFonts w:ascii="仿宋_GB2312" w:eastAsia="仿宋_GB2312" w:hint="eastAsia"/>
          <w:sz w:val="24"/>
        </w:rPr>
        <w:t>，</w:t>
      </w:r>
      <w:r>
        <w:rPr>
          <w:rFonts w:ascii="仿宋_GB2312" w:eastAsia="仿宋_GB2312" w:hint="eastAsia"/>
          <w:sz w:val="24"/>
        </w:rPr>
        <w:t>主要内容包括：电子商务的基本概念、电子商务的运作过程、电子商务的技术基础及网络安全、网络经营战略、网上市场调查与预测技术、网络营销、网上支付与结算等。</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2.图像处理软件使用</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本课程的主要内容包括：图形图像的基本知识、文件格式、图像图形的要素的数字表示、图形图像的输入、Adobe Photoshop中图像图形的编辑、特效处理、常用工具和技巧以及图像的输出印刷的分色方法和平面设计中该软件的使用方法。</w:t>
      </w:r>
    </w:p>
    <w:p w:rsidR="00D52C7B" w:rsidRDefault="00D52C7B" w:rsidP="00D52C7B">
      <w:pPr>
        <w:ind w:firstLineChars="200" w:firstLine="480"/>
        <w:rPr>
          <w:rFonts w:ascii="仿宋_GB2312" w:eastAsia="仿宋_GB2312" w:hAnsi="宋体" w:cs="宋体"/>
          <w:kern w:val="0"/>
          <w:sz w:val="20"/>
          <w:szCs w:val="20"/>
        </w:rPr>
      </w:pPr>
      <w:r>
        <w:rPr>
          <w:rFonts w:ascii="仿宋_GB2312" w:eastAsia="仿宋_GB2312" w:hint="eastAsia"/>
          <w:sz w:val="24"/>
        </w:rPr>
        <w:t>3．</w:t>
      </w:r>
      <w:r>
        <w:rPr>
          <w:rFonts w:ascii="仿宋_GB2312" w:eastAsia="仿宋_GB2312" w:hAnsi="宋体" w:cs="宋体" w:hint="eastAsia"/>
          <w:kern w:val="0"/>
          <w:sz w:val="24"/>
        </w:rPr>
        <w:t>广告摄影</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lastRenderedPageBreak/>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通过对化妆品、首饰、衣物、箱包、鞋子、食物、家居用品众多具体的实例,从设计和准备到布光和拍摄详细讲述静物摄影的工作流程，以及拍摄过程中容易出现的错误进行分析,讲述商品摄影中的独特用光、构图、色彩搭配等一系列拍摄的处理方法.</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4．网络信息编辑</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535247">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以培养学生的网络信息编辑技能为核心，详细介绍了网络信息编辑岗位及职业素养、网站信息的筛选与归类、网站稿件的编辑、企业网站的规划与设计、网站调查、网站论坛、网站博客、即时通信工具、网站时评、社区软文推广、网站专题创作等内容。</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5．企业网站建设与管理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535247">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根据网站建设与管理的基本过程和规律，围绕中小企业网站建设管理所涉及的各工作环节和流程，具体介绍：需求分析、网站规划、工具规划、页面设计、后台设计、网页测试、网站管理、网站推广、企业验收与评价、网站升级等基础理论知识，并通过实践课堂加强技能训练、提高应用能力。</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6．网络营销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535247">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主要内容：网络营销概述；网络营销系统与手段；网络营销的战略与计划；网络营销的市场调查策略；网络消费分析与定位策略；网络营销的产品策略；网络营销的价格策略；网络营销的渠道策略；网络营销的客户关系策略；网络营销的公关策略；网络营销的广告策略；网络营销的管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学生通过对本课程的学习，能够了解网络营销的基本原理和基本概念，并能熟练掌握网络营销业务的全过程，会设计网络营销的计划，对每一种营销策略能熟练掌握和应用。学生学完本课程后，将具备一定的网络营销理论知识，并能在企业电子商务实践中得到较为广泛的应用。</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7．电商运营</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535247">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lastRenderedPageBreak/>
        <w:t>讲解主流电子商务环境下的基础平台操作及推广运营工具的使用。内容涵盖职业规划、网络零售平台、网店日常运营管理、网店工具的运用、商品拍摄与网店美化、推广及营销、电商物流、天猫、阿里巴巴国际站及中文站。是阿里巴巴电子商务基础资格认证考试的指定教材。</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8．网店美工</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535247">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以网店美工的专业知识和层层递进的逻辑关系为主线，讲解网店美工的基础知识和针对淘宝的店面设计原则，经过专业系统的学习，能够迅速掌握网店美工的职业技能。</w:t>
      </w:r>
    </w:p>
    <w:p w:rsidR="00D52C7B" w:rsidRDefault="00D52C7B" w:rsidP="00D52C7B">
      <w:pPr>
        <w:ind w:firstLineChars="200" w:firstLine="480"/>
        <w:rPr>
          <w:rFonts w:ascii="仿宋_GB2312" w:eastAsia="仿宋_GB2312"/>
          <w:sz w:val="24"/>
        </w:rPr>
      </w:pPr>
      <w:r>
        <w:rPr>
          <w:rFonts w:ascii="仿宋_GB2312" w:eastAsia="仿宋_GB2312" w:hint="eastAsia"/>
          <w:sz w:val="24"/>
        </w:rPr>
        <w:t>9．客户关系管理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w:t>
      </w:r>
      <w:r w:rsidR="00726DB0">
        <w:rPr>
          <w:rFonts w:ascii="仿宋_GB2312" w:eastAsia="仿宋_GB2312" w:hint="eastAsia"/>
          <w:sz w:val="24"/>
        </w:rPr>
        <w:t>54</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主要讲解网店客服的基础知识和针对淘宝的客服技巧，其间穿插有实用的案例。经过专业系统的学习，能够迅速掌握网店客服的基本素养及客户关系管理。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（四）职业延展课</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该模块最低毕业学分为4 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1.商务礼仪</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通过本课程学习，学生了解不同国家的文化习俗及礼仪禁忌，掌握商务活动策划技巧。本课程主要讲授了企业商务活动类型，具体商务活动的策划及组织，以及商务活动各环节和场合必须遵循的礼仪规范等。课程融知识、能力、素质培养为一体，以商务活动策划与组织的实用技能为主要培养目标，同时关注对学生素质的培养，使学生能够胜任未来就业岗位的要求，并保持可持续发展。</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2. 个人与团队管理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本课程旨在使学生能够系统地掌握实用的管理知识和技能，并有机会在实践中加以练习与运用，并由此完成从知识到技能，再到能力的提升。</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门课程主要内容包括：自我规划的思想和方法；时间管理的重要性和方法；团队或组织中沟通的重要和沟通的方法和技巧；如何制定团队简报，如何做好团队报告；工作中的谈判；如何解决工作中的困难处境；团队领导者如何有效的领导；企业经营的状况；团队建设中团队领导者所扮演的各种角色；团队学习；团</w:t>
      </w:r>
      <w:r>
        <w:rPr>
          <w:rFonts w:ascii="仿宋_GB2312" w:eastAsia="仿宋_GB2312" w:hint="eastAsia"/>
          <w:sz w:val="24"/>
        </w:rPr>
        <w:lastRenderedPageBreak/>
        <w:t>队如何实现团队的目标；团队中的激励水平。</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 xml:space="preserve">3.职业生涯规划  </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本课程1学分，18学时。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本课程让学生比较全面地了解国内外职业、职业生涯等基本概念，了解生涯规划的理论体系，熟悉国家就业政策，掌握求职技巧，掌握有关法律知识；懂得如何规划职业生涯，提高主动适应社会的能力。</w:t>
      </w:r>
    </w:p>
    <w:p w:rsidR="00D52C7B" w:rsidRDefault="00D52C7B" w:rsidP="00D52C7B">
      <w:pPr>
        <w:spacing w:line="360" w:lineRule="auto"/>
        <w:ind w:left="540"/>
        <w:rPr>
          <w:rFonts w:ascii="仿宋_GB2312" w:eastAsia="仿宋_GB2312" w:hAnsi="Calibri"/>
          <w:sz w:val="24"/>
        </w:rPr>
      </w:pPr>
      <w:r>
        <w:rPr>
          <w:rFonts w:ascii="仿宋_GB2312" w:eastAsia="仿宋_GB2312" w:hAnsi="Calibri" w:hint="eastAsia"/>
          <w:sz w:val="24"/>
        </w:rPr>
        <w:t>4．外贸</w:t>
      </w:r>
      <w:r w:rsidR="00535247">
        <w:rPr>
          <w:rFonts w:ascii="仿宋_GB2312" w:eastAsia="仿宋_GB2312" w:hAnsi="Calibri" w:hint="eastAsia"/>
          <w:sz w:val="24"/>
        </w:rPr>
        <w:t>函电</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w:t>
      </w:r>
      <w:r w:rsidR="00726DB0">
        <w:rPr>
          <w:rFonts w:ascii="仿宋_GB2312" w:eastAsia="仿宋_GB2312" w:hint="eastAsia"/>
          <w:sz w:val="24"/>
        </w:rPr>
        <w:t>54</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本课程主要内容：</w:t>
      </w:r>
      <w:r>
        <w:rPr>
          <w:rFonts w:ascii="仿宋_GB2312" w:eastAsia="仿宋_GB2312" w:hAnsi="Calibri" w:hint="eastAsia"/>
          <w:sz w:val="24"/>
        </w:rPr>
        <w:t>内容包括；建立业务关系、交易磋商、签约成交、货款收付、装运业务、投诉业务、海外营销。从商务来往中各阶段可能遇到的问题及写信需要提及的内容、注意事项等进行全面、详细的阐释，介绍外贸函电的格式、结构及基本写作原则。</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Ansi="Calibri" w:hint="eastAsia"/>
          <w:sz w:val="24"/>
        </w:rPr>
        <w:t>5．跨境电商</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本课程4学分，</w:t>
      </w:r>
      <w:r w:rsidR="00726DB0">
        <w:rPr>
          <w:rFonts w:ascii="仿宋_GB2312" w:eastAsia="仿宋_GB2312" w:hint="eastAsia"/>
          <w:sz w:val="24"/>
        </w:rPr>
        <w:t>72</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int="eastAsia"/>
          <w:sz w:val="24"/>
        </w:rPr>
        <w:t>本课程主要内容：基础操作、平台规则、市场选品、跨境物流、市场营销、数据分</w:t>
      </w:r>
      <w:r>
        <w:rPr>
          <w:rFonts w:ascii="仿宋_GB2312" w:eastAsia="仿宋_GB2312" w:hAnsi="Calibri" w:hint="eastAsia"/>
          <w:sz w:val="24"/>
        </w:rPr>
        <w:t>析、视觉美工、客户服务、跨境支付。通过学习尽可能全面、详尽地介绍了从事跨境电商、操作速卖通平台的知识和技巧，将产品直接售卖到全球的消费者手中。</w:t>
      </w:r>
    </w:p>
    <w:p w:rsidR="00D52C7B" w:rsidRDefault="00D52C7B" w:rsidP="00D52C7B">
      <w:pPr>
        <w:spacing w:line="360" w:lineRule="auto"/>
        <w:ind w:left="540"/>
        <w:rPr>
          <w:rFonts w:ascii="仿宋_GB2312" w:eastAsia="仿宋_GB2312" w:hAnsi="Calibri"/>
          <w:sz w:val="24"/>
        </w:rPr>
      </w:pPr>
      <w:r>
        <w:rPr>
          <w:rFonts w:ascii="仿宋_GB2312" w:eastAsia="仿宋_GB2312" w:hAnsi="Calibri" w:hint="eastAsia"/>
          <w:sz w:val="24"/>
        </w:rPr>
        <w:t>6.移动商务基础</w:t>
      </w:r>
    </w:p>
    <w:p w:rsidR="00D52C7B" w:rsidRDefault="00D52C7B" w:rsidP="00D52C7B">
      <w:pPr>
        <w:spacing w:line="360" w:lineRule="auto"/>
        <w:ind w:firstLineChars="200" w:firstLine="480"/>
        <w:rPr>
          <w:rFonts w:ascii="仿宋_GB2312" w:eastAsia="仿宋_GB2312"/>
          <w:sz w:val="24"/>
        </w:rPr>
      </w:pPr>
      <w:r>
        <w:rPr>
          <w:rFonts w:ascii="仿宋_GB2312" w:eastAsia="仿宋_GB2312" w:hint="eastAsia"/>
          <w:sz w:val="24"/>
        </w:rPr>
        <w:t>本课程3学分，</w:t>
      </w:r>
      <w:r w:rsidR="00726DB0">
        <w:rPr>
          <w:rFonts w:ascii="仿宋_GB2312" w:eastAsia="仿宋_GB2312" w:hint="eastAsia"/>
          <w:sz w:val="24"/>
        </w:rPr>
        <w:t>54</w:t>
      </w:r>
      <w:r>
        <w:rPr>
          <w:rFonts w:ascii="仿宋_GB2312" w:eastAsia="仿宋_GB2312" w:hint="eastAsia"/>
          <w:sz w:val="24"/>
        </w:rPr>
        <w:t>学时。</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int="eastAsia"/>
          <w:sz w:val="24"/>
        </w:rPr>
        <w:t>本课程主要内容：</w:t>
      </w:r>
      <w:r>
        <w:rPr>
          <w:rFonts w:ascii="仿宋_GB2312" w:eastAsia="仿宋_GB2312" w:hAnsi="Calibri" w:hint="eastAsia"/>
          <w:sz w:val="24"/>
        </w:rPr>
        <w:t>移动电子商务的基本框架、网络基础、软硬件环境、平台构建，移动商务服务的界定、买方的服务诉求、卖方的服务主张等内容。</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Ansi="Calibri" w:hint="eastAsia"/>
          <w:sz w:val="24"/>
        </w:rPr>
        <w:t>通过学习探讨移动电子商务发展中的若干关键问题，主流技术和支撑环境以及移动电子商务对交易影响等。</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7．国际贸易实务</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国际贸易实务课程研究的是企业买卖商品的具体运作过程，包括该过程必经的程序环节、操作方法和技能，应遵循的法律规范和惯例等行为规范。是一门综合应用性学科，它研究的范围广泛，不仅包括传统的实务贸易(国内与国际货物</w:t>
      </w:r>
      <w:r>
        <w:rPr>
          <w:rFonts w:ascii="仿宋_GB2312" w:eastAsia="仿宋_GB2312" w:hint="eastAsia"/>
          <w:sz w:val="24"/>
        </w:rPr>
        <w:lastRenderedPageBreak/>
        <w:t>贸易)，而且包括技术、信息、服务等现代贸易，还包括指导规范上述贸易活动的理论学说、政策法律、习惯做法等。其研究内容主要有：贸易方式、贸易程序、贸易条款及贸易理论、贸易政策法规和惯例。</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8. 现代金融业务</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EF5073" w:rsidRDefault="00EF5073" w:rsidP="00EF5073">
      <w:pPr>
        <w:spacing w:line="360" w:lineRule="auto"/>
        <w:ind w:firstLineChars="200" w:firstLine="480"/>
        <w:rPr>
          <w:rFonts w:ascii="仿宋_GB2312" w:eastAsia="仿宋_GB2312"/>
          <w:sz w:val="24"/>
        </w:rPr>
      </w:pPr>
      <w:r>
        <w:rPr>
          <w:rFonts w:ascii="仿宋_GB2312" w:eastAsia="仿宋_GB2312" w:hint="eastAsia"/>
          <w:sz w:val="24"/>
        </w:rPr>
        <w:t>通过本课程的教学，使学生掌握市场经济条件下金融领域的主要业务和基本技能，为进一步学习专业课打下基础。</w:t>
      </w:r>
    </w:p>
    <w:p w:rsidR="00EF5073" w:rsidRDefault="00EF5073" w:rsidP="00EF5073">
      <w:pPr>
        <w:spacing w:line="360" w:lineRule="auto"/>
        <w:ind w:firstLineChars="200" w:firstLine="480"/>
        <w:rPr>
          <w:rFonts w:ascii="仿宋_GB2312" w:eastAsia="仿宋_GB2312" w:hAnsi="Calibri"/>
          <w:sz w:val="24"/>
        </w:rPr>
      </w:pPr>
      <w:r>
        <w:rPr>
          <w:rFonts w:ascii="仿宋_GB2312" w:eastAsia="仿宋_GB2312" w:hint="eastAsia"/>
          <w:sz w:val="24"/>
        </w:rPr>
        <w:t>课程的主要内容：现代金融业务课程的研究对象、性质和任务；货币范围和层次的概念及划分标准；货币流通与国民经济运行；信用的形式；银行的性质和职能；金融体系的一般构成；现代银行经营的发展趋势；负债业务的概念和类型；资产业务的概念和种类；银行贷款的种类；中间业务的概念和种类；中央银行业务的内容；资产负债比例管理的原则、模式、基本原则和指标体系；贷款风险的防范和转移；银行结算的概念、组织管理、基本原则、规定、种类、纪律及管理体制；信托的概念、职能、业务种类；货币政策的概念和目标；中央银行信用调节的主要手段；货币政策与财政政策的协调配合。</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Ansi="Calibri" w:hint="eastAsia"/>
          <w:sz w:val="24"/>
        </w:rPr>
        <w:t>（五）综合实践（略）</w:t>
      </w:r>
    </w:p>
    <w:p w:rsidR="00D52C7B" w:rsidRDefault="00D52C7B" w:rsidP="00D52C7B">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10376" w:type="dxa"/>
        <w:jc w:val="center"/>
        <w:tblInd w:w="2" w:type="dxa"/>
        <w:tblLook w:val="04A0"/>
      </w:tblPr>
      <w:tblGrid>
        <w:gridCol w:w="10376"/>
      </w:tblGrid>
      <w:tr w:rsidR="00D52C7B" w:rsidRPr="00F33FC4" w:rsidTr="00F33FC4">
        <w:trPr>
          <w:trHeight w:val="402"/>
          <w:jc w:val="center"/>
        </w:trPr>
        <w:tc>
          <w:tcPr>
            <w:tcW w:w="10376" w:type="dxa"/>
            <w:noWrap/>
            <w:vAlign w:val="center"/>
            <w:hideMark/>
          </w:tcPr>
          <w:tbl>
            <w:tblPr>
              <w:tblW w:w="9942" w:type="dxa"/>
              <w:tblInd w:w="218" w:type="dxa"/>
              <w:tblLook w:val="04A0"/>
            </w:tblPr>
            <w:tblGrid>
              <w:gridCol w:w="1402"/>
              <w:gridCol w:w="1640"/>
              <w:gridCol w:w="2062"/>
              <w:gridCol w:w="2358"/>
              <w:gridCol w:w="460"/>
              <w:gridCol w:w="2020"/>
            </w:tblGrid>
            <w:tr w:rsidR="00F33FC4" w:rsidRPr="00F33FC4" w:rsidTr="00F33FC4">
              <w:trPr>
                <w:trHeight w:val="402"/>
              </w:trPr>
              <w:tc>
                <w:tcPr>
                  <w:tcW w:w="9942" w:type="dxa"/>
                  <w:gridSpan w:val="6"/>
                  <w:tcBorders>
                    <w:top w:val="nil"/>
                    <w:left w:val="nil"/>
                    <w:bottom w:val="nil"/>
                    <w:right w:val="nil"/>
                  </w:tcBorders>
                  <w:shd w:val="clear" w:color="auto" w:fill="auto"/>
                  <w:noWrap/>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浙江广播电视大学成人专科教育电子商务专业相关岗位培训</w:t>
                  </w:r>
                </w:p>
              </w:tc>
            </w:tr>
            <w:tr w:rsidR="00F33FC4" w:rsidRPr="00F33FC4" w:rsidTr="00F33FC4">
              <w:trPr>
                <w:trHeight w:val="402"/>
              </w:trPr>
              <w:tc>
                <w:tcPr>
                  <w:tcW w:w="9942" w:type="dxa"/>
                  <w:gridSpan w:val="6"/>
                  <w:tcBorders>
                    <w:top w:val="nil"/>
                    <w:left w:val="nil"/>
                    <w:bottom w:val="nil"/>
                    <w:right w:val="nil"/>
                  </w:tcBorders>
                  <w:shd w:val="clear" w:color="auto" w:fill="auto"/>
                  <w:noWrap/>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国家职业资格证书一览表</w:t>
                  </w:r>
                </w:p>
              </w:tc>
            </w:tr>
            <w:tr w:rsidR="00F33FC4" w:rsidRPr="00F33FC4" w:rsidTr="00F33FC4">
              <w:trPr>
                <w:trHeight w:val="540"/>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资格或技能名称</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资格或技能等级</w:t>
                  </w:r>
                </w:p>
              </w:tc>
              <w:tc>
                <w:tcPr>
                  <w:tcW w:w="2062" w:type="dxa"/>
                  <w:tcBorders>
                    <w:top w:val="single" w:sz="4" w:space="0" w:color="auto"/>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对应证书课程名称</w:t>
                  </w:r>
                </w:p>
              </w:tc>
              <w:tc>
                <w:tcPr>
                  <w:tcW w:w="2358" w:type="dxa"/>
                  <w:tcBorders>
                    <w:top w:val="single" w:sz="4" w:space="0" w:color="auto"/>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对应课程名称</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学分</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颁证单位</w:t>
                  </w:r>
                </w:p>
              </w:tc>
            </w:tr>
            <w:tr w:rsidR="00F33FC4" w:rsidRPr="00F33FC4" w:rsidTr="00F33FC4">
              <w:trPr>
                <w:trHeight w:val="57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电子商务师</w:t>
                  </w:r>
                </w:p>
              </w:tc>
              <w:tc>
                <w:tcPr>
                  <w:tcW w:w="164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二、三、四</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专业技术等级证书</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五门核心课程</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4</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人力资源和社会保障部</w:t>
                  </w:r>
                </w:p>
              </w:tc>
            </w:tr>
            <w:tr w:rsidR="00F33FC4" w:rsidRPr="00F33FC4" w:rsidTr="00F33FC4">
              <w:trPr>
                <w:trHeight w:val="72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电子商务师</w:t>
                  </w:r>
                </w:p>
              </w:tc>
              <w:tc>
                <w:tcPr>
                  <w:tcW w:w="1640" w:type="dxa"/>
                  <w:tcBorders>
                    <w:top w:val="nil"/>
                    <w:left w:val="nil"/>
                    <w:bottom w:val="single" w:sz="4" w:space="0" w:color="auto"/>
                    <w:right w:val="single" w:sz="4" w:space="0" w:color="auto"/>
                  </w:tcBorders>
                  <w:shd w:val="clear" w:color="auto" w:fill="auto"/>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中国电子商务师资格证书</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专业技术等级证书</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五门核心课程</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4</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中国电子商务协会和国家CEAC信息化认证管理办公室联合核发</w:t>
                  </w:r>
                </w:p>
              </w:tc>
            </w:tr>
            <w:tr w:rsidR="00F33FC4" w:rsidRPr="00F33FC4" w:rsidTr="00F33FC4">
              <w:trPr>
                <w:trHeight w:val="72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助理电子商务师</w:t>
                  </w:r>
                </w:p>
              </w:tc>
              <w:tc>
                <w:tcPr>
                  <w:tcW w:w="1640" w:type="dxa"/>
                  <w:tcBorders>
                    <w:top w:val="nil"/>
                    <w:left w:val="nil"/>
                    <w:bottom w:val="single" w:sz="4" w:space="0" w:color="auto"/>
                    <w:right w:val="single" w:sz="4" w:space="0" w:color="auto"/>
                  </w:tcBorders>
                  <w:shd w:val="clear" w:color="auto" w:fill="auto"/>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中国助理电子商务师资格证书</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专业技术等级证书</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五门核心课程</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4</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中国电子商务协会和国家CEAC信息化认证管理办公室联合核发</w:t>
                  </w:r>
                </w:p>
              </w:tc>
            </w:tr>
            <w:tr w:rsidR="00F33FC4" w:rsidRPr="00F33FC4" w:rsidTr="00F33FC4">
              <w:trPr>
                <w:trHeight w:val="480"/>
              </w:trPr>
              <w:tc>
                <w:tcPr>
                  <w:tcW w:w="1402" w:type="dxa"/>
                  <w:vMerge w:val="restart"/>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岗位技能认证</w:t>
                  </w:r>
                </w:p>
              </w:tc>
              <w:tc>
                <w:tcPr>
                  <w:tcW w:w="164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电商运营专才</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网店运营</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阿里巴巴电子商务系列认证</w:t>
                  </w:r>
                </w:p>
              </w:tc>
            </w:tr>
            <w:tr w:rsidR="00F33FC4" w:rsidRPr="00F33FC4" w:rsidTr="00F33FC4">
              <w:trPr>
                <w:trHeight w:val="480"/>
              </w:trPr>
              <w:tc>
                <w:tcPr>
                  <w:tcW w:w="1402"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c>
                <w:tcPr>
                  <w:tcW w:w="1640" w:type="dxa"/>
                  <w:tcBorders>
                    <w:top w:val="nil"/>
                    <w:left w:val="nil"/>
                    <w:bottom w:val="single" w:sz="4" w:space="0" w:color="auto"/>
                    <w:right w:val="single" w:sz="4" w:space="0" w:color="auto"/>
                  </w:tcBorders>
                  <w:shd w:val="clear" w:color="auto" w:fill="auto"/>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 xml:space="preserve"> 网店美工专才</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网店美工</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r>
            <w:tr w:rsidR="00F33FC4" w:rsidRPr="00F33FC4" w:rsidTr="00F33FC4">
              <w:trPr>
                <w:trHeight w:val="480"/>
              </w:trPr>
              <w:tc>
                <w:tcPr>
                  <w:tcW w:w="1402"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c>
                <w:tcPr>
                  <w:tcW w:w="1640" w:type="dxa"/>
                  <w:tcBorders>
                    <w:top w:val="nil"/>
                    <w:left w:val="nil"/>
                    <w:bottom w:val="single" w:sz="4" w:space="0" w:color="auto"/>
                    <w:right w:val="single" w:sz="4" w:space="0" w:color="auto"/>
                  </w:tcBorders>
                  <w:shd w:val="clear" w:color="auto" w:fill="auto"/>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网店客服专才</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客户关系管理</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r>
            <w:tr w:rsidR="00F33FC4" w:rsidRPr="00F33FC4" w:rsidTr="00F33FC4">
              <w:trPr>
                <w:trHeight w:val="480"/>
              </w:trPr>
              <w:tc>
                <w:tcPr>
                  <w:tcW w:w="1402"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c>
                <w:tcPr>
                  <w:tcW w:w="1640" w:type="dxa"/>
                  <w:tcBorders>
                    <w:top w:val="nil"/>
                    <w:left w:val="nil"/>
                    <w:bottom w:val="single" w:sz="4" w:space="0" w:color="auto"/>
                    <w:right w:val="single" w:sz="4" w:space="0" w:color="auto"/>
                  </w:tcBorders>
                  <w:shd w:val="clear" w:color="auto" w:fill="auto"/>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网店推广专才</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网络营销</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vMerge/>
                  <w:tcBorders>
                    <w:top w:val="nil"/>
                    <w:left w:val="single" w:sz="4" w:space="0" w:color="auto"/>
                    <w:bottom w:val="single" w:sz="4" w:space="0" w:color="auto"/>
                    <w:right w:val="single" w:sz="4" w:space="0" w:color="auto"/>
                  </w:tcBorders>
                  <w:vAlign w:val="center"/>
                  <w:hideMark/>
                </w:tcPr>
                <w:p w:rsidR="00F33FC4" w:rsidRPr="00F33FC4" w:rsidRDefault="00F33FC4" w:rsidP="00F33FC4">
                  <w:pPr>
                    <w:widowControl/>
                    <w:jc w:val="left"/>
                    <w:rPr>
                      <w:rFonts w:ascii="仿宋_GB2312" w:eastAsia="仿宋_GB2312" w:hAnsi="宋体" w:cs="宋体"/>
                      <w:color w:val="000000"/>
                      <w:kern w:val="0"/>
                      <w:szCs w:val="21"/>
                    </w:rPr>
                  </w:pPr>
                </w:p>
              </w:tc>
            </w:tr>
            <w:tr w:rsidR="00F33FC4" w:rsidRPr="00F33FC4" w:rsidTr="00F33FC4">
              <w:trPr>
                <w:trHeight w:val="48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营销师</w:t>
                  </w:r>
                </w:p>
              </w:tc>
              <w:tc>
                <w:tcPr>
                  <w:tcW w:w="164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二、三、四</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市场营销</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人力资源和社会保障部</w:t>
                  </w:r>
                </w:p>
              </w:tc>
            </w:tr>
            <w:tr w:rsidR="00F33FC4" w:rsidRPr="00F33FC4" w:rsidTr="00F33FC4">
              <w:trPr>
                <w:trHeight w:val="48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全国大学英语考试</w:t>
                  </w:r>
                </w:p>
              </w:tc>
              <w:tc>
                <w:tcPr>
                  <w:tcW w:w="164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CET 3,4,6</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实用英语(上）（下）</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教育部考试中心</w:t>
                  </w:r>
                </w:p>
              </w:tc>
            </w:tr>
            <w:tr w:rsidR="00F33FC4" w:rsidRPr="00F33FC4" w:rsidTr="00F33FC4">
              <w:trPr>
                <w:trHeight w:val="48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浙江省计算机等级证书</w:t>
                  </w:r>
                </w:p>
              </w:tc>
              <w:tc>
                <w:tcPr>
                  <w:tcW w:w="164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一、二、三</w:t>
                  </w:r>
                </w:p>
              </w:tc>
              <w:tc>
                <w:tcPr>
                  <w:tcW w:w="2062"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职业资格证书（1）或职业资格证书（2）</w:t>
                  </w:r>
                </w:p>
              </w:tc>
              <w:tc>
                <w:tcPr>
                  <w:tcW w:w="2358"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大学信息技术应用基础</w:t>
                  </w:r>
                </w:p>
              </w:tc>
              <w:tc>
                <w:tcPr>
                  <w:tcW w:w="46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jc w:val="center"/>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3</w:t>
                  </w:r>
                </w:p>
              </w:tc>
              <w:tc>
                <w:tcPr>
                  <w:tcW w:w="2020" w:type="dxa"/>
                  <w:tcBorders>
                    <w:top w:val="nil"/>
                    <w:left w:val="nil"/>
                    <w:bottom w:val="single" w:sz="4" w:space="0" w:color="auto"/>
                    <w:right w:val="single" w:sz="4" w:space="0" w:color="auto"/>
                  </w:tcBorders>
                  <w:shd w:val="clear" w:color="auto" w:fill="auto"/>
                  <w:vAlign w:val="center"/>
                  <w:hideMark/>
                </w:tcPr>
                <w:p w:rsidR="00F33FC4" w:rsidRPr="00F33FC4" w:rsidRDefault="00F33FC4" w:rsidP="00F33FC4">
                  <w:pPr>
                    <w:widowControl/>
                    <w:rPr>
                      <w:rFonts w:ascii="仿宋_GB2312" w:eastAsia="仿宋_GB2312" w:hAnsi="宋体" w:cs="宋体"/>
                      <w:color w:val="000000"/>
                      <w:kern w:val="0"/>
                      <w:szCs w:val="21"/>
                    </w:rPr>
                  </w:pPr>
                  <w:r w:rsidRPr="00F33FC4">
                    <w:rPr>
                      <w:rFonts w:ascii="仿宋_GB2312" w:eastAsia="仿宋_GB2312" w:hAnsi="宋体" w:cs="宋体" w:hint="eastAsia"/>
                      <w:color w:val="000000"/>
                      <w:kern w:val="0"/>
                      <w:szCs w:val="21"/>
                    </w:rPr>
                    <w:t>浙江省教育厅</w:t>
                  </w:r>
                </w:p>
              </w:tc>
            </w:tr>
          </w:tbl>
          <w:p w:rsidR="00D52C7B" w:rsidRPr="00F33FC4" w:rsidRDefault="00D52C7B" w:rsidP="00F33FC4">
            <w:pPr>
              <w:widowControl/>
              <w:ind w:firstLineChars="200" w:firstLine="420"/>
              <w:jc w:val="center"/>
              <w:rPr>
                <w:rFonts w:ascii="仿宋_GB2312" w:eastAsia="仿宋_GB2312" w:hAnsi="宋体" w:cs="宋体"/>
                <w:color w:val="000000"/>
                <w:kern w:val="0"/>
                <w:szCs w:val="21"/>
              </w:rPr>
            </w:pPr>
          </w:p>
        </w:tc>
      </w:tr>
    </w:tbl>
    <w:p w:rsidR="00D52C7B" w:rsidRDefault="00D52C7B" w:rsidP="00656758">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lastRenderedPageBreak/>
        <w:t>七、学制与毕业</w:t>
      </w:r>
    </w:p>
    <w:p w:rsidR="00D52C7B" w:rsidRDefault="00D52C7B" w:rsidP="00656758">
      <w:pPr>
        <w:spacing w:beforeLines="50" w:afterLines="50" w:line="360" w:lineRule="auto"/>
        <w:ind w:firstLineChars="236" w:firstLine="566"/>
        <w:rPr>
          <w:rFonts w:ascii="仿宋_GB2312" w:eastAsia="仿宋_GB2312"/>
          <w:sz w:val="24"/>
        </w:rPr>
      </w:pPr>
      <w:r>
        <w:rPr>
          <w:rFonts w:ascii="仿宋_GB2312" w:eastAsia="仿宋_GB2312" w:hint="eastAsia"/>
          <w:sz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D52C7B" w:rsidRDefault="00D52C7B" w:rsidP="00656758">
      <w:pPr>
        <w:spacing w:beforeLines="50" w:afterLines="50" w:line="360" w:lineRule="auto"/>
        <w:ind w:right="-58" w:firstLineChars="200" w:firstLine="480"/>
        <w:rPr>
          <w:rFonts w:ascii="仿宋_GB2312" w:eastAsia="仿宋_GB2312" w:hAnsi="宋体"/>
          <w:szCs w:val="21"/>
        </w:rPr>
      </w:pPr>
      <w:r>
        <w:rPr>
          <w:rFonts w:ascii="仿宋_GB2312" w:eastAsia="仿宋_GB2312" w:hint="eastAsia"/>
          <w:sz w:val="24"/>
        </w:rPr>
        <w:t>附表：</w:t>
      </w:r>
      <w:r w:rsidRPr="008D7718">
        <w:rPr>
          <w:rFonts w:ascii="仿宋_GB2312" w:eastAsia="仿宋_GB2312" w:hint="eastAsia"/>
          <w:sz w:val="24"/>
        </w:rPr>
        <w:t>浙江广播电视大学成人专科教育电子商务专业培养方案进程表</w:t>
      </w:r>
    </w:p>
    <w:p w:rsidR="00A46FE0" w:rsidRPr="00D52C7B" w:rsidRDefault="00A46FE0" w:rsidP="00835913">
      <w:pPr>
        <w:ind w:left="987" w:right="987" w:firstLine="420"/>
      </w:pPr>
    </w:p>
    <w:sectPr w:rsidR="00A46FE0" w:rsidRPr="00D52C7B" w:rsidSect="00A46F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23E" w:rsidRDefault="000F423E" w:rsidP="00BB1966">
      <w:r>
        <w:separator/>
      </w:r>
    </w:p>
  </w:endnote>
  <w:endnote w:type="continuationSeparator" w:id="1">
    <w:p w:rsidR="000F423E" w:rsidRDefault="000F423E" w:rsidP="00BB19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23E" w:rsidRDefault="000F423E" w:rsidP="00BB1966">
      <w:r>
        <w:separator/>
      </w:r>
    </w:p>
  </w:footnote>
  <w:footnote w:type="continuationSeparator" w:id="1">
    <w:p w:rsidR="000F423E" w:rsidRDefault="000F423E" w:rsidP="00BB1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6" w:rsidRDefault="00BB196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2C7B"/>
    <w:rsid w:val="000A19B5"/>
    <w:rsid w:val="000F423E"/>
    <w:rsid w:val="00123126"/>
    <w:rsid w:val="00193940"/>
    <w:rsid w:val="001A5050"/>
    <w:rsid w:val="001C2BB8"/>
    <w:rsid w:val="001D5CA7"/>
    <w:rsid w:val="00202850"/>
    <w:rsid w:val="00296050"/>
    <w:rsid w:val="002C3539"/>
    <w:rsid w:val="003C20AC"/>
    <w:rsid w:val="004702B2"/>
    <w:rsid w:val="004A4EBF"/>
    <w:rsid w:val="00535247"/>
    <w:rsid w:val="0060192B"/>
    <w:rsid w:val="00602F37"/>
    <w:rsid w:val="00656758"/>
    <w:rsid w:val="006C0357"/>
    <w:rsid w:val="00714491"/>
    <w:rsid w:val="00726DB0"/>
    <w:rsid w:val="0073130B"/>
    <w:rsid w:val="00835913"/>
    <w:rsid w:val="008569DB"/>
    <w:rsid w:val="008D7718"/>
    <w:rsid w:val="00927975"/>
    <w:rsid w:val="009A30A3"/>
    <w:rsid w:val="00A46FE0"/>
    <w:rsid w:val="00B13B8F"/>
    <w:rsid w:val="00BB1966"/>
    <w:rsid w:val="00BC0994"/>
    <w:rsid w:val="00BC0F99"/>
    <w:rsid w:val="00C864FA"/>
    <w:rsid w:val="00D52C7B"/>
    <w:rsid w:val="00D83412"/>
    <w:rsid w:val="00DB25B7"/>
    <w:rsid w:val="00EF5073"/>
    <w:rsid w:val="00F33FC4"/>
    <w:rsid w:val="00F8543F"/>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C7B"/>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link w:val="a3"/>
    <w:locked/>
    <w:rsid w:val="00D52C7B"/>
    <w:rPr>
      <w:rFonts w:ascii="仿宋_GB2312" w:eastAsia="仿宋_GB2312"/>
      <w:sz w:val="24"/>
    </w:rPr>
  </w:style>
  <w:style w:type="paragraph" w:customStyle="1" w:styleId="a3">
    <w:name w:val="方案正文"/>
    <w:basedOn w:val="a"/>
    <w:link w:val="CharChar"/>
    <w:rsid w:val="00D52C7B"/>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BB1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B1966"/>
    <w:rPr>
      <w:rFonts w:ascii="Times New Roman" w:eastAsia="宋体" w:hAnsi="Times New Roman" w:cs="Times New Roman"/>
      <w:sz w:val="18"/>
      <w:szCs w:val="18"/>
    </w:rPr>
  </w:style>
  <w:style w:type="paragraph" w:styleId="a5">
    <w:name w:val="footer"/>
    <w:basedOn w:val="a"/>
    <w:link w:val="Char0"/>
    <w:uiPriority w:val="99"/>
    <w:semiHidden/>
    <w:unhideWhenUsed/>
    <w:rsid w:val="00BB196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B196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5947020">
      <w:bodyDiv w:val="1"/>
      <w:marLeft w:val="0"/>
      <w:marRight w:val="0"/>
      <w:marTop w:val="0"/>
      <w:marBottom w:val="0"/>
      <w:divBdr>
        <w:top w:val="none" w:sz="0" w:space="0" w:color="auto"/>
        <w:left w:val="none" w:sz="0" w:space="0" w:color="auto"/>
        <w:bottom w:val="none" w:sz="0" w:space="0" w:color="auto"/>
        <w:right w:val="none" w:sz="0" w:space="0" w:color="auto"/>
      </w:divBdr>
    </w:div>
    <w:div w:id="12083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95873-F23E-42FE-BD74-9EB787521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14</Pages>
  <Words>1496</Words>
  <Characters>8528</Characters>
  <Application>Microsoft Office Word</Application>
  <DocSecurity>0</DocSecurity>
  <Lines>71</Lines>
  <Paragraphs>20</Paragraphs>
  <ScaleCrop>false</ScaleCrop>
  <Company>xy</Company>
  <LinksUpToDate>false</LinksUpToDate>
  <CharactersWithSpaces>10004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13</cp:revision>
  <cp:lastPrinted>2015-06-04T02:04:00Z</cp:lastPrinted>
  <dcterms:created xsi:type="dcterms:W3CDTF">2015-06-04T01:53:00Z</dcterms:created>
  <dcterms:modified xsi:type="dcterms:W3CDTF">2015-07-01T01:40:00Z</dcterms:modified>
</cp:coreProperties>
</file>