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937" w:rsidRDefault="00AE4937" w:rsidP="00AE4937">
      <w:pPr>
        <w:spacing w:line="360" w:lineRule="auto"/>
        <w:ind w:left="987" w:right="987" w:firstLine="643"/>
        <w:jc w:val="center"/>
        <w:rPr>
          <w:rFonts w:ascii="仿宋_GB2312" w:eastAsia="仿宋_GB2312"/>
          <w:b/>
          <w:sz w:val="32"/>
          <w:szCs w:val="32"/>
        </w:rPr>
      </w:pPr>
      <w:r>
        <w:rPr>
          <w:rFonts w:ascii="仿宋_GB2312" w:eastAsia="仿宋_GB2312" w:hint="eastAsia"/>
          <w:b/>
          <w:sz w:val="32"/>
          <w:szCs w:val="32"/>
        </w:rPr>
        <w:t>浙江广播电视大学成人专科教育</w:t>
      </w:r>
    </w:p>
    <w:p w:rsidR="00AE4937" w:rsidRDefault="00AE4937" w:rsidP="00AE4937">
      <w:pPr>
        <w:tabs>
          <w:tab w:val="left" w:pos="8306"/>
          <w:tab w:val="left" w:pos="8364"/>
        </w:tabs>
        <w:spacing w:line="360" w:lineRule="auto"/>
        <w:ind w:right="-58"/>
        <w:jc w:val="center"/>
        <w:rPr>
          <w:rFonts w:ascii="仿宋_GB2312" w:eastAsia="仿宋_GB2312" w:hAnsi="宋体"/>
          <w:b/>
          <w:sz w:val="32"/>
          <w:szCs w:val="32"/>
        </w:rPr>
      </w:pPr>
      <w:r>
        <w:rPr>
          <w:rFonts w:ascii="仿宋_GB2312" w:eastAsia="仿宋_GB2312" w:hint="eastAsia"/>
          <w:b/>
          <w:sz w:val="32"/>
          <w:szCs w:val="32"/>
        </w:rPr>
        <w:t>学前教育</w:t>
      </w:r>
      <w:r>
        <w:rPr>
          <w:rFonts w:ascii="仿宋_GB2312" w:eastAsia="仿宋_GB2312" w:hAnsi="宋体" w:hint="eastAsia"/>
          <w:b/>
          <w:sz w:val="32"/>
          <w:szCs w:val="32"/>
        </w:rPr>
        <w:t>专业培养方案</w:t>
      </w:r>
    </w:p>
    <w:p w:rsidR="00AE4937" w:rsidRDefault="00AE4937" w:rsidP="00AE4937">
      <w:pPr>
        <w:tabs>
          <w:tab w:val="left" w:pos="8306"/>
          <w:tab w:val="left" w:pos="8364"/>
        </w:tabs>
        <w:spacing w:line="360" w:lineRule="auto"/>
        <w:ind w:right="-58"/>
        <w:jc w:val="center"/>
        <w:rPr>
          <w:rFonts w:ascii="仿宋_GB2312" w:eastAsia="仿宋_GB2312" w:hAnsi="宋体"/>
          <w:b/>
          <w:sz w:val="32"/>
          <w:szCs w:val="32"/>
        </w:rPr>
      </w:pPr>
    </w:p>
    <w:p w:rsidR="00AE4937" w:rsidRDefault="00AE4937" w:rsidP="002A5AC7">
      <w:pPr>
        <w:spacing w:line="360" w:lineRule="auto"/>
        <w:ind w:firstLineChars="246" w:firstLine="691"/>
        <w:jc w:val="right"/>
        <w:rPr>
          <w:rFonts w:ascii="仿宋_GB2312" w:eastAsia="仿宋_GB2312" w:hAnsi="宋体"/>
          <w:b/>
          <w:sz w:val="28"/>
          <w:szCs w:val="28"/>
        </w:rPr>
      </w:pPr>
      <w:r>
        <w:rPr>
          <w:rFonts w:ascii="仿宋_GB2312" w:eastAsia="仿宋_GB2312" w:hAnsi="宋体" w:hint="eastAsia"/>
          <w:b/>
          <w:sz w:val="28"/>
          <w:szCs w:val="28"/>
        </w:rPr>
        <w:t>执笔人：</w:t>
      </w:r>
      <w:r w:rsidR="00930B08">
        <w:rPr>
          <w:rFonts w:ascii="仿宋_GB2312" w:eastAsia="仿宋_GB2312" w:hAnsi="宋体" w:hint="eastAsia"/>
          <w:b/>
          <w:sz w:val="28"/>
          <w:szCs w:val="28"/>
        </w:rPr>
        <w:t>胡忠英</w:t>
      </w:r>
      <w:r>
        <w:rPr>
          <w:rFonts w:ascii="仿宋_GB2312" w:eastAsia="仿宋_GB2312" w:hAnsi="宋体" w:hint="eastAsia"/>
          <w:b/>
          <w:sz w:val="28"/>
          <w:szCs w:val="28"/>
        </w:rPr>
        <w:t xml:space="preserve">                     </w:t>
      </w:r>
    </w:p>
    <w:p w:rsidR="00AE4937" w:rsidRDefault="00AE4937" w:rsidP="00AE4937">
      <w:pPr>
        <w:spacing w:line="360" w:lineRule="auto"/>
        <w:ind w:firstLineChars="196" w:firstLine="551"/>
        <w:rPr>
          <w:rFonts w:ascii="仿宋_GB2312" w:eastAsia="仿宋_GB2312" w:hAnsi="宋体"/>
          <w:b/>
          <w:sz w:val="28"/>
          <w:szCs w:val="28"/>
        </w:rPr>
      </w:pPr>
    </w:p>
    <w:p w:rsidR="00AE4937" w:rsidRDefault="00AE4937" w:rsidP="00AE4937">
      <w:pPr>
        <w:spacing w:line="360" w:lineRule="auto"/>
        <w:ind w:firstLineChars="196" w:firstLine="551"/>
        <w:rPr>
          <w:rFonts w:ascii="仿宋_GB2312" w:eastAsia="仿宋_GB2312" w:hAnsi="宋体"/>
          <w:szCs w:val="21"/>
        </w:rPr>
      </w:pPr>
      <w:r>
        <w:rPr>
          <w:rFonts w:ascii="仿宋_GB2312" w:eastAsia="仿宋_GB2312" w:hAnsi="宋体" w:hint="eastAsia"/>
          <w:b/>
          <w:sz w:val="28"/>
          <w:szCs w:val="28"/>
        </w:rPr>
        <w:t>一、专业名称和专业代码</w:t>
      </w:r>
    </w:p>
    <w:p w:rsidR="00AE4937" w:rsidRDefault="00AE4937" w:rsidP="00AE4937">
      <w:pPr>
        <w:spacing w:line="360" w:lineRule="auto"/>
        <w:ind w:firstLineChars="200" w:firstLine="480"/>
        <w:rPr>
          <w:rFonts w:ascii="仿宋_GB2312" w:eastAsia="仿宋_GB2312" w:hAnsi="宋体"/>
          <w:sz w:val="24"/>
        </w:rPr>
      </w:pPr>
      <w:r>
        <w:rPr>
          <w:rFonts w:ascii="仿宋_GB2312" w:eastAsia="仿宋_GB2312" w:hAnsi="宋体" w:hint="eastAsia"/>
          <w:sz w:val="24"/>
        </w:rPr>
        <w:t>专业名称：学前教育</w:t>
      </w:r>
    </w:p>
    <w:p w:rsidR="00AE4937" w:rsidRDefault="00AE4937" w:rsidP="00AE4937">
      <w:pPr>
        <w:spacing w:line="360" w:lineRule="auto"/>
        <w:ind w:firstLineChars="200" w:firstLine="480"/>
        <w:rPr>
          <w:rFonts w:ascii="仿宋_GB2312" w:eastAsia="仿宋_GB2312" w:hAnsi="宋体"/>
          <w:sz w:val="24"/>
        </w:rPr>
      </w:pPr>
      <w:r>
        <w:rPr>
          <w:rFonts w:ascii="仿宋_GB2312" w:eastAsia="仿宋_GB2312" w:hAnsi="宋体" w:hint="eastAsia"/>
          <w:sz w:val="24"/>
        </w:rPr>
        <w:t>专业代码：660214</w:t>
      </w:r>
    </w:p>
    <w:p w:rsidR="00AE4937" w:rsidRDefault="00AE4937" w:rsidP="00AE4937">
      <w:pPr>
        <w:spacing w:line="360" w:lineRule="auto"/>
        <w:ind w:firstLineChars="196" w:firstLine="551"/>
        <w:rPr>
          <w:rFonts w:ascii="仿宋_GB2312" w:eastAsia="仿宋_GB2312" w:hAnsi="宋体"/>
          <w:szCs w:val="21"/>
        </w:rPr>
      </w:pPr>
      <w:r>
        <w:rPr>
          <w:rFonts w:ascii="仿宋_GB2312" w:eastAsia="仿宋_GB2312" w:hAnsi="宋体" w:hint="eastAsia"/>
          <w:b/>
          <w:sz w:val="28"/>
          <w:szCs w:val="28"/>
        </w:rPr>
        <w:t>二、 招生对象</w:t>
      </w:r>
    </w:p>
    <w:p w:rsidR="00AE4937" w:rsidRDefault="00AE4937" w:rsidP="00AE4937">
      <w:pPr>
        <w:spacing w:line="360" w:lineRule="auto"/>
        <w:ind w:firstLineChars="196" w:firstLine="470"/>
        <w:rPr>
          <w:rFonts w:ascii="仿宋_GB2312" w:eastAsia="仿宋_GB2312" w:hAnsi="宋体" w:cs="宋体"/>
          <w:kern w:val="0"/>
          <w:sz w:val="24"/>
        </w:rPr>
      </w:pPr>
      <w:r>
        <w:rPr>
          <w:rFonts w:ascii="仿宋_GB2312" w:eastAsia="仿宋_GB2312" w:hAnsi="宋体" w:cs="宋体" w:hint="eastAsia"/>
          <w:kern w:val="0"/>
          <w:sz w:val="24"/>
        </w:rPr>
        <w:t>成人专科招生对象为参加国家统一组织的成人高考且成绩达到我校录取分数线的具有高中、中职、中专、技校等同等学历者。</w:t>
      </w:r>
    </w:p>
    <w:p w:rsidR="00AE4937" w:rsidRDefault="00AE4937" w:rsidP="00AE4937">
      <w:pPr>
        <w:spacing w:line="360" w:lineRule="auto"/>
        <w:ind w:firstLineChars="196" w:firstLine="551"/>
        <w:rPr>
          <w:rFonts w:ascii="仿宋_GB2312" w:eastAsia="仿宋_GB2312"/>
          <w:b/>
          <w:sz w:val="28"/>
          <w:szCs w:val="28"/>
        </w:rPr>
      </w:pPr>
      <w:r>
        <w:rPr>
          <w:rFonts w:ascii="仿宋_GB2312" w:eastAsia="仿宋_GB2312" w:hAnsi="宋体" w:hint="eastAsia"/>
          <w:b/>
          <w:sz w:val="28"/>
          <w:szCs w:val="28"/>
        </w:rPr>
        <w:t>三、培养目标及规格</w:t>
      </w:r>
    </w:p>
    <w:p w:rsidR="00AE4937" w:rsidRDefault="00AE4937" w:rsidP="00AE4937">
      <w:pPr>
        <w:spacing w:line="360" w:lineRule="auto"/>
        <w:ind w:firstLineChars="200" w:firstLine="480"/>
        <w:rPr>
          <w:rFonts w:ascii="仿宋_GB2312" w:eastAsia="仿宋_GB2312" w:hAnsi="宋体"/>
          <w:sz w:val="24"/>
        </w:rPr>
      </w:pPr>
      <w:r>
        <w:rPr>
          <w:rFonts w:ascii="仿宋_GB2312" w:eastAsia="仿宋_GB2312" w:hAnsi="宋体" w:hint="eastAsia"/>
          <w:sz w:val="24"/>
        </w:rPr>
        <w:t>（一）培养目标</w:t>
      </w:r>
    </w:p>
    <w:p w:rsidR="00AE4937" w:rsidRDefault="00AE4937" w:rsidP="00AE4937">
      <w:pPr>
        <w:spacing w:line="360" w:lineRule="auto"/>
        <w:ind w:firstLineChars="200" w:firstLine="480"/>
        <w:rPr>
          <w:rFonts w:ascii="仿宋_GB2312" w:eastAsia="仿宋_GB2312" w:hAnsi="宋体"/>
          <w:sz w:val="24"/>
        </w:rPr>
      </w:pPr>
      <w:r>
        <w:rPr>
          <w:rFonts w:ascii="仿宋_GB2312" w:eastAsia="仿宋_GB2312" w:hAnsi="宋体" w:hint="eastAsia"/>
          <w:sz w:val="24"/>
        </w:rPr>
        <w:t>本专业培养热爱社会主义祖国，拥护党的基本路线，具有良好的思想品德和职业道德，掌握学前教育专业的基础理论知识，具有从事学前教育领域相关工作的岗位能力和专业技能，主动适应社会主义现代化建设和地方经济发展的需要、培养德智体美全面发展、又有创新精神、创业能力和社会责任感的、既有较宽厚的学前教育理论和丰富的专业知识、又有较强的实践能力、达到大学专科学历水平的学前教育工作者。</w:t>
      </w:r>
    </w:p>
    <w:p w:rsidR="00AE4937" w:rsidRDefault="00AE4937" w:rsidP="00AE4937">
      <w:pPr>
        <w:spacing w:line="360" w:lineRule="auto"/>
        <w:ind w:firstLineChars="200" w:firstLine="480"/>
        <w:rPr>
          <w:rFonts w:ascii="仿宋_GB2312" w:eastAsia="仿宋_GB2312" w:hAnsi="宋体"/>
          <w:sz w:val="24"/>
        </w:rPr>
      </w:pPr>
      <w:r>
        <w:rPr>
          <w:rFonts w:ascii="仿宋_GB2312" w:eastAsia="仿宋_GB2312" w:hAnsi="宋体" w:hint="eastAsia"/>
          <w:sz w:val="24"/>
        </w:rPr>
        <w:t>适应幼儿园教学及管理、社会早教机构教学与管理、社区幼教机构工作人员等岗位要求的高等应用型专门人才。</w:t>
      </w:r>
    </w:p>
    <w:p w:rsidR="00AE4937" w:rsidRDefault="00AE4937" w:rsidP="00AE4937">
      <w:pPr>
        <w:spacing w:line="360" w:lineRule="auto"/>
        <w:ind w:firstLineChars="200" w:firstLine="480"/>
        <w:rPr>
          <w:rFonts w:ascii="仿宋_GB2312" w:eastAsia="仿宋_GB2312" w:hAnsi="宋体"/>
          <w:sz w:val="24"/>
        </w:rPr>
      </w:pPr>
      <w:r>
        <w:rPr>
          <w:rFonts w:ascii="仿宋_GB2312" w:eastAsia="仿宋_GB2312" w:hAnsi="宋体" w:hint="eastAsia"/>
          <w:sz w:val="24"/>
        </w:rPr>
        <w:t>（二）基本规格</w:t>
      </w:r>
    </w:p>
    <w:p w:rsidR="00AE4937" w:rsidRDefault="00AE4937" w:rsidP="00AE4937">
      <w:pPr>
        <w:spacing w:line="360" w:lineRule="auto"/>
        <w:ind w:firstLineChars="200" w:firstLine="480"/>
        <w:rPr>
          <w:rFonts w:ascii="仿宋_GB2312" w:eastAsia="仿宋_GB2312" w:hAnsi="宋体"/>
          <w:sz w:val="24"/>
        </w:rPr>
      </w:pPr>
      <w:r>
        <w:rPr>
          <w:rFonts w:ascii="仿宋_GB2312" w:eastAsia="仿宋_GB2312" w:hAnsi="宋体" w:hint="eastAsia"/>
          <w:sz w:val="24"/>
        </w:rPr>
        <w:t>以适应当前社会对学前阶段教育的需求为基本依据，以岗位适应性为导向，本专业毕业生要求具有一定的理论知识和较强的实践能力，应具备以下基本素质和应用技能：</w:t>
      </w:r>
    </w:p>
    <w:p w:rsidR="00AE4937" w:rsidRDefault="00AE4937" w:rsidP="00AE4937">
      <w:pPr>
        <w:spacing w:line="360" w:lineRule="auto"/>
        <w:ind w:firstLineChars="200" w:firstLine="480"/>
        <w:rPr>
          <w:rFonts w:ascii="仿宋_GB2312" w:eastAsia="仿宋_GB2312" w:hAnsi="宋体"/>
          <w:sz w:val="24"/>
        </w:rPr>
      </w:pPr>
      <w:r>
        <w:rPr>
          <w:rFonts w:ascii="仿宋_GB2312" w:eastAsia="仿宋_GB2312" w:hAnsi="宋体" w:hint="eastAsia"/>
          <w:sz w:val="24"/>
        </w:rPr>
        <w:t>1.思想政治道德素质方面：热爱祖国，掌握马克思主义的基本观点，了解建设有中国特色的社会主义的基本原理，树立科学的世界观、人生观，热爱学前教</w:t>
      </w:r>
      <w:r>
        <w:rPr>
          <w:rFonts w:ascii="仿宋_GB2312" w:eastAsia="仿宋_GB2312" w:hAnsi="宋体" w:hint="eastAsia"/>
          <w:sz w:val="24"/>
        </w:rPr>
        <w:lastRenderedPageBreak/>
        <w:t>育事业，热爱儿童，具有强烈的工作责任感、良好的行为习惯和职业道德。</w:t>
      </w:r>
    </w:p>
    <w:p w:rsidR="00AE4937" w:rsidRDefault="00AE4937" w:rsidP="00AE4937">
      <w:pPr>
        <w:spacing w:line="360" w:lineRule="auto"/>
        <w:ind w:firstLineChars="200" w:firstLine="480"/>
        <w:rPr>
          <w:rFonts w:ascii="仿宋_GB2312" w:eastAsia="仿宋_GB2312" w:hAnsi="宋体"/>
          <w:sz w:val="24"/>
        </w:rPr>
      </w:pPr>
      <w:r>
        <w:rPr>
          <w:rFonts w:ascii="仿宋_GB2312" w:eastAsia="仿宋_GB2312" w:hAnsi="宋体" w:hint="eastAsia"/>
          <w:sz w:val="24"/>
        </w:rPr>
        <w:t>2.文化科技素质方面：具有较宽广、扎实的文化基础知识，有一定的外语能力。主干文化课要达到普通大学专科的水平。具有终身学习的态度和能力。通过省高校计算机一级考试，掌握多媒体课件的制作技术。通过省级相应的普通话测试。</w:t>
      </w:r>
    </w:p>
    <w:p w:rsidR="00AE4937" w:rsidRDefault="00AE4937" w:rsidP="00AE4937">
      <w:pPr>
        <w:spacing w:line="360" w:lineRule="auto"/>
        <w:ind w:firstLineChars="200" w:firstLine="480"/>
        <w:rPr>
          <w:rFonts w:ascii="仿宋_GB2312" w:eastAsia="仿宋_GB2312" w:hAnsi="宋体"/>
          <w:sz w:val="24"/>
        </w:rPr>
      </w:pPr>
      <w:r>
        <w:rPr>
          <w:rFonts w:ascii="仿宋_GB2312" w:eastAsia="仿宋_GB2312" w:hAnsi="宋体" w:hint="eastAsia"/>
          <w:sz w:val="24"/>
        </w:rPr>
        <w:t>3.专业理论、专业能力素质方面：掌握较为系统的学前儿童身心发展和教育的基本理论和基本知识，懂得学前教育教学规律，树立正确的儿童观和教育观。能初步分析和解决学前教育改革和发展中的实际问题，了解本专业最新的发展动态；掌握从事学前教育科研工作的基本理论和方法，具有一定的教育反思精神、初步的教师专业成长能力以及初步的进行幼儿园教育科学研究的能力；具有幼儿园教师必备的专业技能技巧，具有从事幼儿园综合艺术教育的观念和能力，特别是具有较强的弹唱跳说画做的能力和家园联系工作的能力；</w:t>
      </w:r>
    </w:p>
    <w:p w:rsidR="00AE4937" w:rsidRDefault="00AE4937" w:rsidP="00AE4937">
      <w:pPr>
        <w:spacing w:line="360" w:lineRule="auto"/>
        <w:ind w:firstLineChars="200" w:firstLine="480"/>
        <w:rPr>
          <w:rFonts w:ascii="仿宋_GB2312" w:eastAsia="仿宋_GB2312" w:hAnsi="宋体"/>
          <w:sz w:val="24"/>
        </w:rPr>
      </w:pPr>
      <w:r>
        <w:rPr>
          <w:rFonts w:ascii="仿宋_GB2312" w:eastAsia="仿宋_GB2312" w:hAnsi="宋体" w:hint="eastAsia"/>
          <w:sz w:val="24"/>
        </w:rPr>
        <w:t>4.身体、心理素质方面：具有良好的个性心理品质，积极向上的生活态度，较高的艺术修养、审美情趣和自我发展能力有健全的体魄、良好的身心和社会适应能力，达到《大学生体育合格标准》的要求。</w:t>
      </w:r>
    </w:p>
    <w:p w:rsidR="00AE4937" w:rsidRDefault="00AE4937" w:rsidP="00AE4937">
      <w:pPr>
        <w:spacing w:line="360" w:lineRule="auto"/>
        <w:ind w:firstLineChars="196" w:firstLine="551"/>
        <w:rPr>
          <w:rFonts w:ascii="仿宋_GB2312" w:eastAsia="仿宋_GB2312"/>
          <w:b/>
          <w:sz w:val="28"/>
          <w:szCs w:val="28"/>
        </w:rPr>
      </w:pPr>
      <w:r>
        <w:rPr>
          <w:rFonts w:ascii="仿宋_GB2312" w:eastAsia="仿宋_GB2312" w:hint="eastAsia"/>
          <w:b/>
          <w:sz w:val="28"/>
          <w:szCs w:val="28"/>
        </w:rPr>
        <w:t>四、培养模式和教学方式</w:t>
      </w:r>
    </w:p>
    <w:p w:rsidR="00AE4937" w:rsidRDefault="00AE4937" w:rsidP="00AE4937">
      <w:pPr>
        <w:spacing w:line="360" w:lineRule="auto"/>
        <w:ind w:firstLineChars="200" w:firstLine="480"/>
        <w:rPr>
          <w:rFonts w:ascii="仿宋_GB2312" w:eastAsia="仿宋_GB2312" w:hAnsi="仿宋"/>
          <w:sz w:val="24"/>
        </w:rPr>
      </w:pPr>
      <w:r>
        <w:rPr>
          <w:rFonts w:ascii="仿宋_GB2312" w:eastAsia="仿宋_GB2312" w:hAnsi="仿宋" w:hint="eastAsia"/>
          <w:sz w:val="24"/>
        </w:rPr>
        <w:t>（一）培养模式</w:t>
      </w:r>
    </w:p>
    <w:p w:rsidR="00AE4937" w:rsidRDefault="00AE4937" w:rsidP="00AE4937">
      <w:pPr>
        <w:pStyle w:val="a3"/>
        <w:spacing w:before="0" w:beforeAutospacing="0" w:after="0" w:afterAutospacing="0" w:line="460" w:lineRule="exact"/>
        <w:ind w:firstLineChars="200" w:firstLine="480"/>
        <w:jc w:val="both"/>
        <w:rPr>
          <w:rFonts w:ascii="仿宋_GB2312" w:eastAsia="仿宋_GB2312" w:hAnsi="仿宋" w:cs="Times New Roman"/>
        </w:rPr>
      </w:pPr>
      <w:r>
        <w:rPr>
          <w:rFonts w:ascii="仿宋_GB2312" w:eastAsia="仿宋_GB2312" w:hAnsi="仿宋" w:hint="eastAsia"/>
        </w:rPr>
        <w:t>以学前教师岗位需求为导向，</w:t>
      </w:r>
      <w:r>
        <w:rPr>
          <w:rFonts w:ascii="仿宋_GB2312" w:eastAsia="仿宋_GB2312" w:hAnsi="仿宋" w:cs="Times New Roman" w:hint="eastAsia"/>
        </w:rPr>
        <w:t>以学生未来的职业生涯为切入点，以学生职业核心能力培养为中心，</w:t>
      </w:r>
      <w:r>
        <w:rPr>
          <w:rFonts w:ascii="仿宋_GB2312" w:eastAsia="仿宋_GB2312" w:hAnsi="仿宋" w:hint="eastAsia"/>
        </w:rPr>
        <w:t>深化与幼儿园的合作，完善课程学习与岗位要求对接的教学方式构建校园合作，完善理论知识与实训项目有机结合，在强化原有专业基本技能训练的同时，突出本专业领域的新知识、新方法，使学生既掌握扎实的学前教育专业理论知识和专业技能（弹、唱、舞、画、说、做等），又具有较强的初始岗位适应能力和专业可持续发展能力。强化</w:t>
      </w:r>
      <w:r>
        <w:rPr>
          <w:rFonts w:ascii="仿宋_GB2312" w:eastAsia="仿宋_GB2312" w:hAnsi="仿宋" w:cs="Times New Roman" w:hint="eastAsia"/>
        </w:rPr>
        <w:t>“教、学、做”三合一的培养方式，教——教师进行理论知识与技能讲解；学——为学生提供自主学习的机会，做——校·园（幼儿园）合作，为学生实习、见习等创造机会，将理论教学内容与实践教学内容有机地揉合在一起。</w:t>
      </w:r>
    </w:p>
    <w:p w:rsidR="00AE4937" w:rsidRDefault="00AE4937" w:rsidP="00AE4937">
      <w:pPr>
        <w:spacing w:line="360" w:lineRule="auto"/>
        <w:ind w:firstLineChars="200" w:firstLine="480"/>
        <w:rPr>
          <w:rFonts w:ascii="仿宋_GB2312" w:eastAsia="仿宋_GB2312" w:hAnsi="仿宋"/>
          <w:sz w:val="24"/>
        </w:rPr>
      </w:pPr>
      <w:r>
        <w:rPr>
          <w:rFonts w:ascii="仿宋_GB2312" w:eastAsia="仿宋_GB2312" w:hAnsi="仿宋" w:hint="eastAsia"/>
          <w:sz w:val="24"/>
        </w:rPr>
        <w:t>（二）教学方式</w:t>
      </w:r>
    </w:p>
    <w:p w:rsidR="00AE4937" w:rsidRDefault="00AE4937" w:rsidP="00AE4937">
      <w:pPr>
        <w:pStyle w:val="a3"/>
        <w:spacing w:before="0" w:beforeAutospacing="0" w:after="0" w:afterAutospacing="0" w:line="460" w:lineRule="exact"/>
        <w:ind w:firstLineChars="200" w:firstLine="480"/>
        <w:jc w:val="both"/>
        <w:rPr>
          <w:rFonts w:ascii="仿宋_GB2312" w:eastAsia="仿宋_GB2312" w:hAnsi="仿宋" w:cs="Times New Roman"/>
        </w:rPr>
      </w:pPr>
      <w:r>
        <w:rPr>
          <w:rFonts w:ascii="仿宋_GB2312" w:eastAsia="仿宋_GB2312" w:hAnsi="仿宋" w:cs="Times New Roman" w:hint="eastAsia"/>
          <w:lang w:val="zh-CN"/>
        </w:rPr>
        <w:t>1.以网络课程为依托，凸显电大信息技术的优势。从内容的选择到教学设计，始终围绕着“以学生为中心”，系统整合电大各种优势资源，采用有利于学生学</w:t>
      </w:r>
      <w:r>
        <w:rPr>
          <w:rFonts w:ascii="仿宋_GB2312" w:eastAsia="仿宋_GB2312" w:hAnsi="仿宋" w:cs="Times New Roman" w:hint="eastAsia"/>
          <w:lang w:val="zh-CN"/>
        </w:rPr>
        <w:lastRenderedPageBreak/>
        <w:t>习的方式来呈现教学内容，如视频课堂有教学录像、IP课件，VOD点播等，便利于学生的自主学习，形成了“天网地网结合、三级平台互动”的网络教学环境。</w:t>
      </w:r>
    </w:p>
    <w:p w:rsidR="00AE4937" w:rsidRDefault="00AE4937" w:rsidP="00AE4937">
      <w:pPr>
        <w:pStyle w:val="a4"/>
        <w:spacing w:line="460" w:lineRule="exact"/>
        <w:ind w:firstLineChars="196" w:firstLine="470"/>
        <w:rPr>
          <w:rFonts w:ascii="仿宋_GB2312" w:eastAsia="仿宋_GB2312" w:hAnsi="仿宋"/>
          <w:sz w:val="24"/>
          <w:szCs w:val="24"/>
        </w:rPr>
      </w:pPr>
      <w:r>
        <w:rPr>
          <w:rFonts w:ascii="仿宋_GB2312" w:eastAsia="仿宋_GB2312" w:hAnsi="仿宋" w:hint="eastAsia"/>
          <w:sz w:val="24"/>
          <w:szCs w:val="24"/>
        </w:rPr>
        <w:t>2.以案例教学为重点，活用学前教育原理。注重教学内容的基础性，力求使得教学内容生动且易于接受。基础性是指对于学前教育从业人员具有实际应用价值的基础，包括基本技能基础和教育理论基础。在理论层面上，通过调整课程结构、更新教学内容，侧重课程内容的实用性，完成基础化目标。在实践层面上，通过提高教学效率、改进教学方法，结合生活中的实际案例对知识进行融会贯通， 使得复杂知识基础化，便于学生理解。</w:t>
      </w:r>
    </w:p>
    <w:p w:rsidR="00AE4937" w:rsidRDefault="00AE4937" w:rsidP="00AE4937">
      <w:pPr>
        <w:pStyle w:val="a4"/>
        <w:spacing w:line="460" w:lineRule="exact"/>
        <w:ind w:firstLineChars="196" w:firstLine="470"/>
        <w:rPr>
          <w:rFonts w:ascii="仿宋_GB2312" w:eastAsia="仿宋_GB2312" w:hAnsi="仿宋"/>
          <w:sz w:val="24"/>
          <w:szCs w:val="24"/>
        </w:rPr>
      </w:pPr>
      <w:r>
        <w:rPr>
          <w:rFonts w:ascii="仿宋_GB2312" w:eastAsia="仿宋_GB2312" w:hAnsi="仿宋" w:hint="eastAsia"/>
          <w:sz w:val="24"/>
          <w:szCs w:val="24"/>
        </w:rPr>
        <w:t>3.以课堂面授为平台，实现师生有效的互动。在继承传统课堂讲授优点的基础上，在专业教学上立足于转换多种教学形式。即以课堂面授为载体，同时注重课堂教学的重构，实现师生互动。教师在课堂上指导学生进行有效学习，包括个别辅导、基于问题、案例解析、头脑风暴、小组协作等方式等多种形式和手段，解决学生学习中的多种疑难问题，实现交互式学习，促进学生学习问题的解决。</w:t>
      </w:r>
    </w:p>
    <w:p w:rsidR="00AE4937" w:rsidRDefault="00AE4937" w:rsidP="00AE4937">
      <w:pPr>
        <w:pStyle w:val="a3"/>
        <w:spacing w:before="0" w:beforeAutospacing="0" w:after="0" w:afterAutospacing="0" w:line="460" w:lineRule="exact"/>
        <w:ind w:firstLineChars="200" w:firstLine="480"/>
        <w:jc w:val="both"/>
        <w:rPr>
          <w:rFonts w:ascii="仿宋_GB2312" w:eastAsia="仿宋_GB2312" w:hAnsi="仿宋" w:cs="Times New Roman"/>
        </w:rPr>
      </w:pPr>
      <w:r>
        <w:rPr>
          <w:rFonts w:ascii="仿宋_GB2312" w:eastAsia="仿宋_GB2312" w:hAnsi="仿宋" w:cs="Times New Roman" w:hint="eastAsia"/>
        </w:rPr>
        <w:t>4.以实践能力培养为核心，提升学生的综合素质。不仅要求学生掌握学前教育的基本理论知识，同时要求具备弹(琴)、唱(歌)、跳(舞)、画(画)、讲(故事)、编(儿歌、简单的舞曲)、制(作手工)等相应的专业技能。</w:t>
      </w:r>
    </w:p>
    <w:p w:rsidR="00AE4937" w:rsidRDefault="00AE4937" w:rsidP="00AE4937">
      <w:pPr>
        <w:spacing w:line="360" w:lineRule="auto"/>
        <w:ind w:firstLineChars="196" w:firstLine="551"/>
        <w:rPr>
          <w:rFonts w:ascii="仿宋_GB2312" w:eastAsia="仿宋_GB2312" w:hAnsi="宋体"/>
          <w:szCs w:val="21"/>
        </w:rPr>
      </w:pPr>
      <w:r>
        <w:rPr>
          <w:rFonts w:ascii="仿宋_GB2312" w:eastAsia="仿宋_GB2312" w:hint="eastAsia"/>
          <w:b/>
          <w:sz w:val="28"/>
          <w:szCs w:val="28"/>
        </w:rPr>
        <w:t>五、知识、能力结构及其支撑课程（活动）</w:t>
      </w:r>
    </w:p>
    <w:p w:rsidR="00AE4937" w:rsidRDefault="00AE4937" w:rsidP="00AE4937">
      <w:pPr>
        <w:spacing w:line="360" w:lineRule="auto"/>
        <w:jc w:val="center"/>
        <w:rPr>
          <w:rFonts w:ascii="仿宋_GB2312" w:eastAsia="仿宋_GB2312"/>
          <w:sz w:val="28"/>
          <w:szCs w:val="28"/>
        </w:rPr>
      </w:pPr>
      <w:r>
        <w:rPr>
          <w:rFonts w:ascii="仿宋_GB2312" w:eastAsia="仿宋_GB2312" w:hint="eastAsia"/>
        </w:rPr>
        <w:t xml:space="preserve"> 学前教育专业知识、能力结构及支撑课程一览表</w:t>
      </w:r>
    </w:p>
    <w:tbl>
      <w:tblPr>
        <w:tblStyle w:val="a"/>
        <w:tblW w:w="9075" w:type="dxa"/>
        <w:jc w:val="center"/>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3"/>
        <w:gridCol w:w="5741"/>
        <w:gridCol w:w="2691"/>
      </w:tblGrid>
      <w:tr w:rsidR="00AE4937" w:rsidTr="00AE4937">
        <w:trPr>
          <w:trHeight w:val="458"/>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center"/>
              <w:outlineLvl w:val="2"/>
              <w:rPr>
                <w:rFonts w:hAnsi="Times New Roman"/>
                <w:kern w:val="0"/>
                <w:sz w:val="21"/>
                <w:szCs w:val="21"/>
              </w:rPr>
            </w:pPr>
            <w:r>
              <w:rPr>
                <w:rFonts w:hAnsi="Times New Roman" w:hint="eastAsia"/>
                <w:sz w:val="21"/>
                <w:szCs w:val="21"/>
              </w:rPr>
              <w:t>序号</w:t>
            </w:r>
          </w:p>
        </w:tc>
        <w:tc>
          <w:tcPr>
            <w:tcW w:w="5745"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center"/>
              <w:outlineLvl w:val="2"/>
              <w:rPr>
                <w:rFonts w:hAnsi="Times New Roman"/>
                <w:kern w:val="0"/>
                <w:sz w:val="21"/>
                <w:szCs w:val="21"/>
              </w:rPr>
            </w:pPr>
            <w:r>
              <w:rPr>
                <w:rFonts w:hAnsi="Times New Roman" w:hint="eastAsia"/>
                <w:sz w:val="21"/>
                <w:szCs w:val="21"/>
              </w:rPr>
              <w:t>内容描述</w:t>
            </w:r>
          </w:p>
        </w:tc>
        <w:tc>
          <w:tcPr>
            <w:tcW w:w="269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center"/>
              <w:outlineLvl w:val="2"/>
              <w:rPr>
                <w:rFonts w:hAnsi="Times New Roman"/>
                <w:kern w:val="0"/>
                <w:sz w:val="21"/>
                <w:szCs w:val="21"/>
              </w:rPr>
            </w:pPr>
            <w:r>
              <w:rPr>
                <w:rFonts w:hAnsi="Times New Roman" w:hint="eastAsia"/>
                <w:sz w:val="21"/>
                <w:szCs w:val="21"/>
              </w:rPr>
              <w:t>支撑课程或活动</w:t>
            </w:r>
          </w:p>
        </w:tc>
      </w:tr>
      <w:tr w:rsidR="00AE4937" w:rsidTr="00AE4937">
        <w:trPr>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center"/>
              <w:outlineLvl w:val="2"/>
              <w:rPr>
                <w:rFonts w:hAnsi="Times New Roman"/>
                <w:kern w:val="0"/>
                <w:sz w:val="21"/>
                <w:szCs w:val="21"/>
              </w:rPr>
            </w:pPr>
            <w:r>
              <w:rPr>
                <w:rFonts w:hAnsi="Times New Roman" w:hint="eastAsia"/>
                <w:sz w:val="21"/>
                <w:szCs w:val="21"/>
              </w:rPr>
              <w:t>1</w:t>
            </w:r>
          </w:p>
        </w:tc>
        <w:tc>
          <w:tcPr>
            <w:tcW w:w="5745"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rFonts w:hAnsi="Times New Roman"/>
                <w:kern w:val="0"/>
                <w:sz w:val="21"/>
                <w:szCs w:val="21"/>
              </w:rPr>
            </w:pPr>
            <w:r>
              <w:rPr>
                <w:rFonts w:hint="eastAsia"/>
                <w:sz w:val="21"/>
                <w:szCs w:val="21"/>
              </w:rPr>
              <w:t>热爱社会主义祖国，拥护中国共产党的领导，具有为国家富强、民族振兴而奋斗的理想、事业心和责任感。</w:t>
            </w:r>
          </w:p>
        </w:tc>
        <w:tc>
          <w:tcPr>
            <w:tcW w:w="269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rFonts w:hAnsi="Times New Roman"/>
                <w:kern w:val="0"/>
                <w:sz w:val="21"/>
                <w:szCs w:val="21"/>
              </w:rPr>
            </w:pPr>
            <w:r>
              <w:rPr>
                <w:rFonts w:hAnsi="Times New Roman" w:hint="eastAsia"/>
                <w:sz w:val="21"/>
                <w:szCs w:val="21"/>
              </w:rPr>
              <w:t>中国特色社会主义理论体系概论、思想道德修养与法律基础等</w:t>
            </w:r>
          </w:p>
        </w:tc>
      </w:tr>
      <w:tr w:rsidR="00AE4937" w:rsidTr="00AE4937">
        <w:trPr>
          <w:trHeight w:val="521"/>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center"/>
              <w:outlineLvl w:val="2"/>
              <w:rPr>
                <w:rFonts w:hAnsi="Times New Roman"/>
                <w:kern w:val="0"/>
                <w:sz w:val="21"/>
                <w:szCs w:val="21"/>
              </w:rPr>
            </w:pPr>
            <w:r>
              <w:rPr>
                <w:rFonts w:hAnsi="Times New Roman" w:hint="eastAsia"/>
                <w:sz w:val="21"/>
                <w:szCs w:val="21"/>
              </w:rPr>
              <w:t>2</w:t>
            </w:r>
          </w:p>
        </w:tc>
        <w:tc>
          <w:tcPr>
            <w:tcW w:w="5745" w:type="dxa"/>
            <w:tcBorders>
              <w:top w:val="single" w:sz="4" w:space="0" w:color="auto"/>
              <w:left w:val="single" w:sz="4" w:space="0" w:color="auto"/>
              <w:bottom w:val="single" w:sz="4" w:space="0" w:color="auto"/>
              <w:right w:val="single" w:sz="4" w:space="0" w:color="auto"/>
            </w:tcBorders>
            <w:vAlign w:val="center"/>
            <w:hideMark/>
          </w:tcPr>
          <w:p w:rsidR="00AE4937" w:rsidRDefault="00AE4937" w:rsidP="004F2532">
            <w:pPr>
              <w:spacing w:line="360" w:lineRule="auto"/>
              <w:jc w:val="left"/>
              <w:rPr>
                <w:rFonts w:ascii="仿宋_GB2312" w:eastAsia="仿宋_GB2312" w:hAnsi="Calibri"/>
                <w:szCs w:val="21"/>
              </w:rPr>
            </w:pPr>
            <w:r>
              <w:rPr>
                <w:rFonts w:ascii="仿宋_GB2312" w:eastAsia="仿宋_GB2312" w:hAnsi="Calibri" w:hint="eastAsia"/>
                <w:szCs w:val="21"/>
              </w:rPr>
              <w:t>初步掌握一门外语，能够使用外语进行简单交流并能读懂简单的外文资料。</w:t>
            </w:r>
          </w:p>
        </w:tc>
        <w:tc>
          <w:tcPr>
            <w:tcW w:w="269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kern w:val="0"/>
                <w:sz w:val="21"/>
                <w:szCs w:val="21"/>
              </w:rPr>
            </w:pPr>
            <w:r>
              <w:rPr>
                <w:rFonts w:hint="eastAsia"/>
                <w:sz w:val="21"/>
                <w:szCs w:val="21"/>
              </w:rPr>
              <w:t>实用英语等</w:t>
            </w:r>
          </w:p>
        </w:tc>
      </w:tr>
      <w:tr w:rsidR="00AE4937" w:rsidTr="00AE4937">
        <w:trPr>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center"/>
              <w:outlineLvl w:val="2"/>
              <w:rPr>
                <w:rFonts w:hAnsi="Times New Roman"/>
                <w:kern w:val="0"/>
                <w:sz w:val="21"/>
                <w:szCs w:val="21"/>
              </w:rPr>
            </w:pPr>
            <w:r>
              <w:rPr>
                <w:rFonts w:hAnsi="Times New Roman" w:hint="eastAsia"/>
                <w:sz w:val="21"/>
                <w:szCs w:val="21"/>
              </w:rPr>
              <w:t>3</w:t>
            </w:r>
          </w:p>
        </w:tc>
        <w:tc>
          <w:tcPr>
            <w:tcW w:w="5745" w:type="dxa"/>
            <w:tcBorders>
              <w:top w:val="single" w:sz="4" w:space="0" w:color="auto"/>
              <w:left w:val="single" w:sz="4" w:space="0" w:color="auto"/>
              <w:bottom w:val="single" w:sz="4" w:space="0" w:color="auto"/>
              <w:right w:val="single" w:sz="4" w:space="0" w:color="auto"/>
            </w:tcBorders>
            <w:vAlign w:val="center"/>
            <w:hideMark/>
          </w:tcPr>
          <w:p w:rsidR="00AE4937" w:rsidRDefault="00AE4937" w:rsidP="004F2532">
            <w:pPr>
              <w:spacing w:line="360" w:lineRule="auto"/>
              <w:jc w:val="left"/>
              <w:rPr>
                <w:rFonts w:ascii="仿宋_GB2312" w:eastAsia="仿宋_GB2312" w:hAnsi="Calibri"/>
                <w:szCs w:val="21"/>
              </w:rPr>
            </w:pPr>
            <w:r>
              <w:rPr>
                <w:rFonts w:ascii="仿宋_GB2312" w:eastAsia="仿宋_GB2312" w:hAnsi="Calibri" w:hint="eastAsia"/>
                <w:szCs w:val="21"/>
              </w:rPr>
              <w:t>具有较强的现代信息技术应用能力，提高现代信息技术素养。</w:t>
            </w:r>
          </w:p>
        </w:tc>
        <w:tc>
          <w:tcPr>
            <w:tcW w:w="269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kern w:val="0"/>
                <w:sz w:val="21"/>
                <w:szCs w:val="21"/>
              </w:rPr>
            </w:pPr>
            <w:r>
              <w:rPr>
                <w:rFonts w:hint="eastAsia"/>
                <w:sz w:val="21"/>
                <w:szCs w:val="21"/>
              </w:rPr>
              <w:t>大学信息技术应用基础等</w:t>
            </w:r>
          </w:p>
        </w:tc>
      </w:tr>
      <w:tr w:rsidR="00AE4937" w:rsidTr="00AE4937">
        <w:trPr>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center"/>
              <w:outlineLvl w:val="2"/>
              <w:rPr>
                <w:kern w:val="0"/>
                <w:sz w:val="21"/>
                <w:szCs w:val="21"/>
              </w:rPr>
            </w:pPr>
            <w:r>
              <w:rPr>
                <w:rFonts w:hint="eastAsia"/>
                <w:sz w:val="21"/>
                <w:szCs w:val="21"/>
              </w:rPr>
              <w:t>4</w:t>
            </w:r>
          </w:p>
        </w:tc>
        <w:tc>
          <w:tcPr>
            <w:tcW w:w="5745"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kern w:val="0"/>
                <w:sz w:val="21"/>
                <w:szCs w:val="21"/>
              </w:rPr>
            </w:pPr>
            <w:r>
              <w:rPr>
                <w:rFonts w:hint="eastAsia"/>
                <w:sz w:val="21"/>
                <w:szCs w:val="21"/>
              </w:rPr>
              <w:t>具备一定的自我管理能力、表达能力和人际交往能力。</w:t>
            </w:r>
          </w:p>
        </w:tc>
        <w:tc>
          <w:tcPr>
            <w:tcW w:w="269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kern w:val="0"/>
                <w:sz w:val="21"/>
                <w:szCs w:val="21"/>
              </w:rPr>
            </w:pPr>
            <w:r>
              <w:rPr>
                <w:rFonts w:hint="eastAsia"/>
                <w:sz w:val="21"/>
                <w:szCs w:val="21"/>
              </w:rPr>
              <w:t>大学生心理健康教育等</w:t>
            </w:r>
          </w:p>
        </w:tc>
      </w:tr>
      <w:tr w:rsidR="00AE4937" w:rsidTr="00AE4937">
        <w:trPr>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center"/>
              <w:outlineLvl w:val="2"/>
              <w:rPr>
                <w:rFonts w:hAnsi="Times New Roman"/>
                <w:kern w:val="0"/>
                <w:sz w:val="21"/>
                <w:szCs w:val="21"/>
              </w:rPr>
            </w:pPr>
            <w:r>
              <w:rPr>
                <w:rFonts w:hAnsi="Times New Roman" w:hint="eastAsia"/>
                <w:sz w:val="21"/>
                <w:szCs w:val="21"/>
              </w:rPr>
              <w:t>5</w:t>
            </w:r>
          </w:p>
        </w:tc>
        <w:tc>
          <w:tcPr>
            <w:tcW w:w="5745"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kern w:val="0"/>
                <w:sz w:val="21"/>
                <w:szCs w:val="21"/>
              </w:rPr>
            </w:pPr>
            <w:r>
              <w:rPr>
                <w:rFonts w:hint="eastAsia"/>
                <w:sz w:val="21"/>
                <w:szCs w:val="21"/>
              </w:rPr>
              <w:t>具备一定的法律基础常识，具有依法办事的思维。</w:t>
            </w:r>
          </w:p>
        </w:tc>
        <w:tc>
          <w:tcPr>
            <w:tcW w:w="269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kern w:val="0"/>
                <w:sz w:val="21"/>
                <w:szCs w:val="21"/>
              </w:rPr>
            </w:pPr>
            <w:r>
              <w:rPr>
                <w:rFonts w:hint="eastAsia"/>
                <w:sz w:val="21"/>
                <w:szCs w:val="21"/>
              </w:rPr>
              <w:t>思想道德修养与法律基础等</w:t>
            </w:r>
          </w:p>
        </w:tc>
      </w:tr>
      <w:tr w:rsidR="00AE4937" w:rsidTr="00AE4937">
        <w:trPr>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center"/>
              <w:outlineLvl w:val="2"/>
              <w:rPr>
                <w:rFonts w:hAnsi="仿宋"/>
                <w:kern w:val="0"/>
                <w:sz w:val="21"/>
                <w:szCs w:val="21"/>
              </w:rPr>
            </w:pPr>
            <w:r>
              <w:rPr>
                <w:rFonts w:hAnsi="仿宋" w:hint="eastAsia"/>
                <w:sz w:val="21"/>
                <w:szCs w:val="21"/>
              </w:rPr>
              <w:t>6</w:t>
            </w:r>
          </w:p>
        </w:tc>
        <w:tc>
          <w:tcPr>
            <w:tcW w:w="5745"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rFonts w:hAnsi="仿宋"/>
                <w:kern w:val="0"/>
                <w:sz w:val="21"/>
                <w:szCs w:val="21"/>
              </w:rPr>
            </w:pPr>
            <w:r>
              <w:rPr>
                <w:rFonts w:hAnsi="仿宋" w:hint="eastAsia"/>
                <w:sz w:val="21"/>
                <w:szCs w:val="21"/>
              </w:rPr>
              <w:t>树立正确的教学思想，把握教学规律，提高教学的质量与效益，增强参与教学改革的能力。</w:t>
            </w:r>
          </w:p>
        </w:tc>
        <w:tc>
          <w:tcPr>
            <w:tcW w:w="269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rFonts w:hAnsi="仿宋"/>
                <w:kern w:val="0"/>
                <w:sz w:val="21"/>
                <w:szCs w:val="21"/>
              </w:rPr>
            </w:pPr>
            <w:r>
              <w:rPr>
                <w:rFonts w:hAnsi="仿宋" w:hint="eastAsia"/>
                <w:sz w:val="21"/>
                <w:szCs w:val="21"/>
              </w:rPr>
              <w:t>学前教育学等</w:t>
            </w:r>
          </w:p>
        </w:tc>
      </w:tr>
      <w:tr w:rsidR="00AE4937" w:rsidTr="00AE4937">
        <w:trPr>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center"/>
              <w:outlineLvl w:val="2"/>
              <w:rPr>
                <w:rFonts w:hAnsi="仿宋"/>
                <w:kern w:val="0"/>
                <w:sz w:val="21"/>
                <w:szCs w:val="21"/>
              </w:rPr>
            </w:pPr>
            <w:r>
              <w:rPr>
                <w:rFonts w:hAnsi="仿宋" w:hint="eastAsia"/>
                <w:sz w:val="21"/>
                <w:szCs w:val="21"/>
              </w:rPr>
              <w:t>7</w:t>
            </w:r>
          </w:p>
        </w:tc>
        <w:tc>
          <w:tcPr>
            <w:tcW w:w="5745"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rFonts w:hAnsi="仿宋"/>
                <w:kern w:val="0"/>
                <w:sz w:val="21"/>
                <w:szCs w:val="21"/>
              </w:rPr>
            </w:pPr>
            <w:r>
              <w:rPr>
                <w:rFonts w:hAnsi="仿宋" w:hint="eastAsia"/>
                <w:sz w:val="21"/>
                <w:szCs w:val="21"/>
              </w:rPr>
              <w:t>掌握学前儿童的认知发展、智力和创造性发展、言语的发展、艺术能力的发展、情绪的发展等方面的知识。</w:t>
            </w:r>
          </w:p>
        </w:tc>
        <w:tc>
          <w:tcPr>
            <w:tcW w:w="269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rFonts w:hAnsi="仿宋"/>
                <w:kern w:val="0"/>
                <w:sz w:val="21"/>
                <w:szCs w:val="21"/>
              </w:rPr>
            </w:pPr>
            <w:r>
              <w:rPr>
                <w:rFonts w:hAnsi="仿宋" w:hint="eastAsia"/>
                <w:sz w:val="21"/>
                <w:szCs w:val="21"/>
              </w:rPr>
              <w:t>学前儿童发展心理学</w:t>
            </w:r>
          </w:p>
        </w:tc>
      </w:tr>
      <w:tr w:rsidR="00AE4937" w:rsidTr="00AE4937">
        <w:trPr>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center"/>
              <w:outlineLvl w:val="2"/>
              <w:rPr>
                <w:rFonts w:hAnsi="仿宋"/>
                <w:kern w:val="0"/>
                <w:sz w:val="21"/>
                <w:szCs w:val="21"/>
              </w:rPr>
            </w:pPr>
            <w:r>
              <w:rPr>
                <w:rFonts w:hAnsi="仿宋" w:hint="eastAsia"/>
                <w:sz w:val="21"/>
                <w:szCs w:val="21"/>
              </w:rPr>
              <w:t>8</w:t>
            </w:r>
          </w:p>
        </w:tc>
        <w:tc>
          <w:tcPr>
            <w:tcW w:w="5745"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rFonts w:hAnsi="仿宋"/>
                <w:kern w:val="0"/>
                <w:sz w:val="21"/>
                <w:szCs w:val="21"/>
              </w:rPr>
            </w:pPr>
            <w:r>
              <w:rPr>
                <w:rFonts w:hAnsi="仿宋" w:hint="eastAsia"/>
                <w:sz w:val="21"/>
                <w:szCs w:val="21"/>
              </w:rPr>
              <w:t>理解课程的基本理论，理解幼儿园课程的特点及其结构，了解幼儿园课程模式的种类及特点，掌握幼儿园课程设计与实施的方法。</w:t>
            </w:r>
          </w:p>
        </w:tc>
        <w:tc>
          <w:tcPr>
            <w:tcW w:w="269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rFonts w:hAnsi="仿宋"/>
                <w:kern w:val="0"/>
                <w:sz w:val="21"/>
                <w:szCs w:val="21"/>
              </w:rPr>
            </w:pPr>
            <w:r>
              <w:rPr>
                <w:rFonts w:hAnsi="仿宋" w:hint="eastAsia"/>
                <w:sz w:val="21"/>
                <w:szCs w:val="21"/>
              </w:rPr>
              <w:t>幼儿园课程论</w:t>
            </w:r>
          </w:p>
        </w:tc>
      </w:tr>
    </w:tbl>
    <w:tbl>
      <w:tblPr>
        <w:tblW w:w="9075" w:type="dxa"/>
        <w:jc w:val="center"/>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3"/>
        <w:gridCol w:w="5741"/>
        <w:gridCol w:w="2691"/>
      </w:tblGrid>
      <w:tr w:rsidR="00AE4937" w:rsidTr="00AE4937">
        <w:trPr>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center"/>
              <w:outlineLvl w:val="2"/>
              <w:rPr>
                <w:rFonts w:hAnsi="仿宋"/>
                <w:kern w:val="0"/>
                <w:sz w:val="21"/>
                <w:szCs w:val="21"/>
              </w:rPr>
            </w:pPr>
            <w:r>
              <w:rPr>
                <w:rFonts w:hAnsi="仿宋" w:hint="eastAsia"/>
                <w:sz w:val="21"/>
                <w:szCs w:val="21"/>
              </w:rPr>
              <w:lastRenderedPageBreak/>
              <w:t>9</w:t>
            </w:r>
          </w:p>
        </w:tc>
        <w:tc>
          <w:tcPr>
            <w:tcW w:w="5745"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rFonts w:hAnsi="仿宋"/>
                <w:kern w:val="0"/>
                <w:sz w:val="21"/>
                <w:szCs w:val="21"/>
              </w:rPr>
            </w:pPr>
            <w:r>
              <w:rPr>
                <w:rFonts w:hAnsi="仿宋" w:hint="eastAsia"/>
                <w:sz w:val="21"/>
                <w:szCs w:val="21"/>
              </w:rPr>
              <w:t>增强学生上课的能力和自信心，有效提升幼儿教师的上课的专业素质，促进幼儿教师业务成长，满足市场对幼儿教师“会上课、能上课”的需求。</w:t>
            </w:r>
          </w:p>
        </w:tc>
        <w:tc>
          <w:tcPr>
            <w:tcW w:w="269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rFonts w:hAnsi="仿宋"/>
                <w:kern w:val="0"/>
                <w:sz w:val="21"/>
                <w:szCs w:val="21"/>
              </w:rPr>
            </w:pPr>
            <w:r>
              <w:rPr>
                <w:rFonts w:hAnsi="仿宋" w:hint="eastAsia"/>
                <w:sz w:val="21"/>
                <w:szCs w:val="21"/>
              </w:rPr>
              <w:t>幼儿教师教学技能训练等</w:t>
            </w:r>
          </w:p>
        </w:tc>
      </w:tr>
      <w:tr w:rsidR="00AE4937" w:rsidTr="00AE4937">
        <w:trPr>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center"/>
              <w:outlineLvl w:val="2"/>
              <w:rPr>
                <w:rFonts w:hAnsi="仿宋"/>
                <w:kern w:val="0"/>
                <w:sz w:val="21"/>
                <w:szCs w:val="21"/>
              </w:rPr>
            </w:pPr>
            <w:r>
              <w:rPr>
                <w:rFonts w:hAnsi="仿宋" w:hint="eastAsia"/>
                <w:sz w:val="21"/>
                <w:szCs w:val="21"/>
              </w:rPr>
              <w:t>10</w:t>
            </w:r>
          </w:p>
        </w:tc>
        <w:tc>
          <w:tcPr>
            <w:tcW w:w="5745"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rFonts w:hAnsi="仿宋"/>
                <w:kern w:val="0"/>
                <w:sz w:val="21"/>
                <w:szCs w:val="21"/>
              </w:rPr>
            </w:pPr>
            <w:r>
              <w:rPr>
                <w:rFonts w:hAnsi="仿宋" w:hint="eastAsia"/>
                <w:sz w:val="21"/>
                <w:szCs w:val="21"/>
              </w:rPr>
              <w:t>树立起信息科学、计算机文化意识和能力，增强现代教育和改革观念，提高技术运用的能力。</w:t>
            </w:r>
          </w:p>
        </w:tc>
        <w:tc>
          <w:tcPr>
            <w:tcW w:w="269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rFonts w:hAnsi="仿宋"/>
                <w:kern w:val="0"/>
                <w:sz w:val="21"/>
                <w:szCs w:val="21"/>
              </w:rPr>
            </w:pPr>
            <w:r>
              <w:rPr>
                <w:rFonts w:hAnsi="仿宋" w:hint="eastAsia"/>
                <w:sz w:val="21"/>
                <w:szCs w:val="21"/>
              </w:rPr>
              <w:t>现代教育技术</w:t>
            </w:r>
          </w:p>
        </w:tc>
      </w:tr>
      <w:tr w:rsidR="00AE4937" w:rsidTr="00AE4937">
        <w:trPr>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center"/>
              <w:outlineLvl w:val="2"/>
              <w:rPr>
                <w:rFonts w:hAnsi="仿宋"/>
                <w:kern w:val="0"/>
                <w:sz w:val="21"/>
                <w:szCs w:val="21"/>
              </w:rPr>
            </w:pPr>
            <w:r>
              <w:rPr>
                <w:rFonts w:hAnsi="仿宋" w:hint="eastAsia"/>
                <w:sz w:val="21"/>
                <w:szCs w:val="21"/>
              </w:rPr>
              <w:t>11</w:t>
            </w:r>
          </w:p>
        </w:tc>
        <w:tc>
          <w:tcPr>
            <w:tcW w:w="5745"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rFonts w:hAnsi="仿宋"/>
                <w:kern w:val="0"/>
                <w:sz w:val="21"/>
                <w:szCs w:val="21"/>
              </w:rPr>
            </w:pPr>
            <w:r>
              <w:rPr>
                <w:rFonts w:hAnsi="仿宋" w:hint="eastAsia"/>
                <w:sz w:val="21"/>
                <w:szCs w:val="21"/>
              </w:rPr>
              <w:t>提高学生对儿童美术的感知，通过绘画表达心情。</w:t>
            </w:r>
          </w:p>
        </w:tc>
        <w:tc>
          <w:tcPr>
            <w:tcW w:w="269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rFonts w:hAnsi="仿宋"/>
                <w:kern w:val="0"/>
                <w:sz w:val="21"/>
                <w:szCs w:val="21"/>
              </w:rPr>
            </w:pPr>
            <w:r>
              <w:rPr>
                <w:rFonts w:hAnsi="仿宋" w:hint="eastAsia"/>
                <w:sz w:val="21"/>
                <w:szCs w:val="21"/>
              </w:rPr>
              <w:t>学前儿童艺术教育（美术）</w:t>
            </w:r>
          </w:p>
        </w:tc>
      </w:tr>
      <w:tr w:rsidR="00AE4937" w:rsidTr="00AE4937">
        <w:trPr>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center"/>
              <w:outlineLvl w:val="2"/>
              <w:rPr>
                <w:rFonts w:hAnsi="仿宋"/>
                <w:kern w:val="0"/>
                <w:sz w:val="21"/>
                <w:szCs w:val="21"/>
              </w:rPr>
            </w:pPr>
            <w:r>
              <w:rPr>
                <w:rFonts w:hAnsi="仿宋" w:hint="eastAsia"/>
                <w:sz w:val="21"/>
                <w:szCs w:val="21"/>
              </w:rPr>
              <w:t>12</w:t>
            </w:r>
          </w:p>
        </w:tc>
        <w:tc>
          <w:tcPr>
            <w:tcW w:w="5745"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rFonts w:hAnsi="仿宋"/>
                <w:kern w:val="0"/>
                <w:sz w:val="21"/>
                <w:szCs w:val="21"/>
              </w:rPr>
            </w:pPr>
            <w:r>
              <w:rPr>
                <w:rFonts w:hAnsi="仿宋" w:hint="eastAsia"/>
                <w:sz w:val="21"/>
                <w:szCs w:val="21"/>
              </w:rPr>
              <w:t>掌握学前儿童音乐教育基本理论基础、教育活动的组织形式、教学方法和评价方法以解决幼儿科学教育中的实际问题。</w:t>
            </w:r>
          </w:p>
        </w:tc>
        <w:tc>
          <w:tcPr>
            <w:tcW w:w="269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rFonts w:hAnsi="仿宋"/>
                <w:kern w:val="0"/>
                <w:sz w:val="21"/>
                <w:szCs w:val="21"/>
              </w:rPr>
            </w:pPr>
            <w:r>
              <w:rPr>
                <w:rFonts w:hAnsi="仿宋" w:hint="eastAsia"/>
                <w:sz w:val="21"/>
                <w:szCs w:val="21"/>
              </w:rPr>
              <w:t>学前儿童艺术教育（音乐）</w:t>
            </w:r>
          </w:p>
        </w:tc>
      </w:tr>
      <w:tr w:rsidR="00AE4937" w:rsidTr="00AE4937">
        <w:trPr>
          <w:trHeight w:val="709"/>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center"/>
              <w:outlineLvl w:val="2"/>
              <w:rPr>
                <w:rFonts w:hAnsi="仿宋"/>
                <w:kern w:val="0"/>
                <w:sz w:val="21"/>
                <w:szCs w:val="21"/>
              </w:rPr>
            </w:pPr>
            <w:r>
              <w:rPr>
                <w:rFonts w:hAnsi="仿宋" w:hint="eastAsia"/>
                <w:sz w:val="21"/>
                <w:szCs w:val="21"/>
              </w:rPr>
              <w:t>13</w:t>
            </w:r>
          </w:p>
        </w:tc>
        <w:tc>
          <w:tcPr>
            <w:tcW w:w="5745"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rFonts w:hAnsi="仿宋"/>
                <w:kern w:val="0"/>
                <w:sz w:val="21"/>
                <w:szCs w:val="21"/>
              </w:rPr>
            </w:pPr>
            <w:r>
              <w:rPr>
                <w:rFonts w:hAnsi="仿宋" w:hint="eastAsia"/>
                <w:sz w:val="21"/>
                <w:szCs w:val="21"/>
              </w:rPr>
              <w:t>掌握学前教育资格考试的基本能力和综合素质能力，整合学前教育保育、教育和基本素质方面的知识与能力，为毕业后参加教师资格考试提供方便。</w:t>
            </w:r>
          </w:p>
        </w:tc>
        <w:tc>
          <w:tcPr>
            <w:tcW w:w="269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rFonts w:hAnsi="仿宋"/>
                <w:kern w:val="0"/>
                <w:sz w:val="21"/>
                <w:szCs w:val="21"/>
              </w:rPr>
            </w:pPr>
            <w:r>
              <w:rPr>
                <w:rFonts w:hAnsi="仿宋" w:hint="eastAsia"/>
                <w:sz w:val="21"/>
                <w:szCs w:val="21"/>
              </w:rPr>
              <w:t>保教知识与能力等</w:t>
            </w:r>
          </w:p>
        </w:tc>
      </w:tr>
      <w:tr w:rsidR="00AE4937" w:rsidTr="00AE4937">
        <w:trPr>
          <w:trHeight w:val="709"/>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center"/>
              <w:outlineLvl w:val="2"/>
              <w:rPr>
                <w:rFonts w:hAnsi="仿宋"/>
                <w:kern w:val="0"/>
                <w:sz w:val="21"/>
                <w:szCs w:val="21"/>
              </w:rPr>
            </w:pPr>
            <w:r>
              <w:rPr>
                <w:rFonts w:hAnsi="仿宋" w:hint="eastAsia"/>
                <w:sz w:val="21"/>
                <w:szCs w:val="21"/>
              </w:rPr>
              <w:t>14</w:t>
            </w:r>
          </w:p>
        </w:tc>
        <w:tc>
          <w:tcPr>
            <w:tcW w:w="5745"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rFonts w:hAnsi="仿宋"/>
                <w:kern w:val="0"/>
                <w:sz w:val="21"/>
                <w:szCs w:val="21"/>
              </w:rPr>
            </w:pPr>
            <w:r>
              <w:rPr>
                <w:rFonts w:hAnsi="仿宋" w:hint="eastAsia"/>
                <w:sz w:val="21"/>
                <w:szCs w:val="21"/>
              </w:rPr>
              <w:t>培养学生积极健康的人生态度、正确的价值观和人生观，使学生能够以宽容、平和、耐心、乐观的心态正确处理幼儿的关系。为入职做好充分的准备。</w:t>
            </w:r>
          </w:p>
        </w:tc>
        <w:tc>
          <w:tcPr>
            <w:tcW w:w="2693" w:type="dxa"/>
            <w:tcBorders>
              <w:top w:val="single" w:sz="4" w:space="0" w:color="auto"/>
              <w:left w:val="single" w:sz="4" w:space="0" w:color="auto"/>
              <w:bottom w:val="single" w:sz="4" w:space="0" w:color="auto"/>
              <w:right w:val="single" w:sz="4" w:space="0" w:color="auto"/>
            </w:tcBorders>
            <w:vAlign w:val="center"/>
            <w:hideMark/>
          </w:tcPr>
          <w:p w:rsidR="00AE4937" w:rsidRDefault="00AE4937">
            <w:pPr>
              <w:pStyle w:val="a5"/>
              <w:spacing w:line="240" w:lineRule="auto"/>
              <w:ind w:firstLineChars="0" w:firstLine="0"/>
              <w:jc w:val="left"/>
              <w:outlineLvl w:val="2"/>
              <w:rPr>
                <w:rFonts w:hAnsi="仿宋"/>
                <w:kern w:val="0"/>
                <w:sz w:val="21"/>
                <w:szCs w:val="21"/>
              </w:rPr>
            </w:pPr>
            <w:r>
              <w:rPr>
                <w:rFonts w:hAnsi="仿宋" w:hint="eastAsia"/>
                <w:sz w:val="21"/>
                <w:szCs w:val="21"/>
              </w:rPr>
              <w:t>心理健康教育课程等</w:t>
            </w:r>
          </w:p>
        </w:tc>
      </w:tr>
    </w:tbl>
    <w:p w:rsidR="00AE4937" w:rsidRDefault="00AE4937" w:rsidP="008F159D">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t>六、课程说明</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本专业课程共设置5个模块，分别是公共基础课、职业基础课、职业技能课、职业延展课、综合实践。</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（一）公共基础课</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该模块最低毕业学分</w:t>
      </w:r>
      <w:r w:rsidR="008F159D">
        <w:rPr>
          <w:rFonts w:ascii="仿宋_GB2312" w:eastAsia="仿宋_GB2312" w:hint="eastAsia"/>
          <w:sz w:val="24"/>
        </w:rPr>
        <w:t>为</w:t>
      </w:r>
      <w:r>
        <w:rPr>
          <w:rFonts w:ascii="仿宋_GB2312" w:eastAsia="仿宋_GB2312" w:hint="eastAsia"/>
          <w:sz w:val="24"/>
        </w:rPr>
        <w:t>15学分。</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1.大学信息技术应用基础</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 xml:space="preserve"> 本课程4学分，72学时。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为成人学生各专业需具备基本职业素养（信息技术素养）要求而设课程，内容着重信息技术的基础知识、基本概念和基本操作技能，强调常用系统软件和应用软件的使用，同时兼顾信息技术应用领域的前沿知识，为学生进一步学习和应用信息技术知识打下坚实的基础。课程强调实践操作，突出应用技能的训练，以日常学习、工作中经常遇到的实际工组任务为实训项目，提高实际应用的能力和综合运用的水平，达到学以致用的目的。</w:t>
      </w:r>
      <w:r>
        <w:rPr>
          <w:rFonts w:ascii="仿宋_GB2312" w:eastAsia="仿宋_GB2312"/>
          <w:sz w:val="24"/>
        </w:rPr>
        <w:t> </w:t>
      </w:r>
      <w:r>
        <w:rPr>
          <w:rFonts w:ascii="仿宋_GB2312" w:eastAsia="仿宋_GB2312" w:hint="eastAsia"/>
          <w:sz w:val="24"/>
        </w:rPr>
        <w:t>课程主要内容是信息技术基础知识和Windows 7和Microsoft Office 2010基本操作。</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2.中国特色社会主义理论体系概论</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 xml:space="preserve"> 本课程3学分，54学时。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通过本课程的学习，使学生深刻把握中国特色社会主义理论的精神实质，掌握什么是社会主义，如何建设社会主义这个基本理论问题，把握社会主义的本质和社会主义建设的规律，增强执行党的“一个中心，两个基本点”的基本路线的自觉性和坚定性；正确对待目前社会存在的经济、政治、文化、社会建设等问题，</w:t>
      </w:r>
      <w:r>
        <w:rPr>
          <w:rFonts w:ascii="仿宋_GB2312" w:eastAsia="仿宋_GB2312" w:hint="eastAsia"/>
          <w:sz w:val="24"/>
        </w:rPr>
        <w:lastRenderedPageBreak/>
        <w:t>确立建设中国特色社会主义的理想，立志为改革开放和现代化服务。本课程基本内容由分为四个部分，第一部分：讲述中国特色社会主义理论形成的社会条件、历史过程及理论的主要内容、历史地位；第二部分讲述建设中国特色社会主义的思想路线、总依据、总任务、发展动力；第三部分：内容为“五位一体”的中国特色社会主义总布局（经济—政治—文化—社会—生态）；第四部分：主要内容包括祖国统一和外交政策、社会主义建设的依靠力量和领导核心。</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3.实用英语（上）</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 xml:space="preserve"> 本课程3学分， 54学时。</w:t>
      </w:r>
    </w:p>
    <w:p w:rsidR="00AE4937" w:rsidRDefault="00BE0952" w:rsidP="00AE4937">
      <w:pPr>
        <w:spacing w:line="360" w:lineRule="auto"/>
        <w:ind w:firstLineChars="200" w:firstLine="480"/>
        <w:rPr>
          <w:rFonts w:ascii="仿宋_GB2312" w:eastAsia="仿宋_GB2312"/>
          <w:sz w:val="24"/>
        </w:rPr>
      </w:pPr>
      <w:r>
        <w:rPr>
          <w:rFonts w:ascii="仿宋_GB2312" w:eastAsia="仿宋_GB2312" w:hint="eastAsia"/>
          <w:kern w:val="0"/>
          <w:sz w:val="24"/>
        </w:rPr>
        <w:t>本课程</w:t>
      </w:r>
      <w:r w:rsidR="00064A24">
        <w:rPr>
          <w:rFonts w:ascii="仿宋_GB2312" w:eastAsia="仿宋_GB2312" w:hint="eastAsia"/>
          <w:kern w:val="0"/>
          <w:sz w:val="24"/>
        </w:rPr>
        <w:t>对</w:t>
      </w:r>
      <w:r w:rsidR="00AE4937">
        <w:rPr>
          <w:rFonts w:ascii="仿宋_GB2312" w:eastAsia="仿宋_GB2312" w:hint="eastAsia"/>
          <w:sz w:val="24"/>
        </w:rPr>
        <w:t>听、说、读、写、译等各项技能的培养与训练都围绕同一交际话题展开，加大听说技能、特别是实用交际能力的训练，重在培养一定的实用口语交际能力。加强对应用文等实用文体阅读能力的培养，满足涉外交际的实际需要；同时，掌握良好的语言学习方法，增强对文化差异的敏感性，充实文化知识，提高人文素养。</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4.体育（1）</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体育（1）、体育（2）、体育（3）和体育（4）</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本课程分体育（1）、体育（2）、体育（3）和体育（4），各为1学分，18学时。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体育课程是大学生以身体练习为主要手段，通过合理、科学的体育教育和锻炼手段，达到增强体质与健康，促进身心和谐的发展、提高生活质量和体育技能与素质。大学体育课程是学校课程体系的重要组成部分，是素质教育和培养全面发展人才的重要途径。目的是培养学生具有健康第一和终身体育的思想，切实增强学生身心健康水平，激发学生积极参与体育活动的兴趣，养成经常锻炼身体的习惯，形成良好的健康生活方式。</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5.思想道德修养与法律基础</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 xml:space="preserve"> 本课程2学分，36学时。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旨在贯彻落实"依法治国"、"以德治国"的战略思想，以人才观、人生观、价值观、道德观、法制观、实践观教育为主线，依据电大成人专科学生成长的基本规律，教育、引导成专学生加强自身思想道德修养，增强社会主义法制观念和法律意识，提高思想道德素质和法律素质，帮助电大成专学生树立科学的成</w:t>
      </w:r>
      <w:r>
        <w:rPr>
          <w:rFonts w:ascii="仿宋_GB2312" w:eastAsia="仿宋_GB2312" w:hint="eastAsia"/>
          <w:sz w:val="24"/>
        </w:rPr>
        <w:lastRenderedPageBreak/>
        <w:t>才观、人生观、价值观、法制观、实践观，形成良好的思想道德和法律品质，将自己培养成为"有理想、有道德、有文化、有纪律"的一代新人。</w:t>
      </w:r>
    </w:p>
    <w:p w:rsidR="00AE4937" w:rsidRDefault="00BE0952" w:rsidP="00AE4937">
      <w:pPr>
        <w:spacing w:line="360" w:lineRule="auto"/>
        <w:ind w:firstLineChars="200" w:firstLine="480"/>
        <w:rPr>
          <w:rFonts w:ascii="仿宋_GB2312" w:eastAsia="仿宋_GB2312"/>
          <w:sz w:val="24"/>
        </w:rPr>
      </w:pPr>
      <w:r>
        <w:rPr>
          <w:rFonts w:ascii="仿宋_GB2312" w:eastAsia="仿宋_GB2312" w:hint="eastAsia"/>
          <w:sz w:val="24"/>
        </w:rPr>
        <w:t>6</w:t>
      </w:r>
      <w:r w:rsidR="00AE4937">
        <w:rPr>
          <w:rFonts w:ascii="仿宋_GB2312" w:eastAsia="仿宋_GB2312" w:hint="eastAsia"/>
          <w:sz w:val="24"/>
        </w:rPr>
        <w:t>.大学生人文素养基础</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 xml:space="preserve"> 本课程2学分，36学时。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 xml:space="preserve"> 通过本课程的教学，使学生掌握一定的阅读鉴赏、应用写作、口语表达及日常礼仪知识，全面提升其人文素养。课程的主要内容：文学作品阅读与鉴赏、常用应用文体写作、日常口语表达、社交文明礼仪等。</w:t>
      </w:r>
    </w:p>
    <w:p w:rsidR="00AE4937" w:rsidRDefault="00BE0952" w:rsidP="00AE4937">
      <w:pPr>
        <w:spacing w:line="360" w:lineRule="auto"/>
        <w:ind w:firstLineChars="200" w:firstLine="480"/>
        <w:rPr>
          <w:rFonts w:ascii="仿宋_GB2312" w:eastAsia="仿宋_GB2312"/>
          <w:sz w:val="24"/>
        </w:rPr>
      </w:pPr>
      <w:r>
        <w:rPr>
          <w:rFonts w:ascii="仿宋_GB2312" w:eastAsia="仿宋_GB2312" w:hint="eastAsia"/>
          <w:sz w:val="24"/>
        </w:rPr>
        <w:t>7</w:t>
      </w:r>
      <w:r w:rsidR="00AE4937">
        <w:rPr>
          <w:rFonts w:ascii="仿宋_GB2312" w:eastAsia="仿宋_GB2312" w:hint="eastAsia"/>
          <w:sz w:val="24"/>
        </w:rPr>
        <w:t>.实用英语（下）</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本课程3学分， 54学时。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通过该课程的学习，学生应能能够听懂日常生活中发音清楚、语速较慢的简短对话或陈述，并能用英语进行简短的日常交谈；掌握1800左右的常用词汇以及相关的常用词组；能够掌握并正确运用基本的语法知识；能够阅读中等难度的一般题材的简短英文文字材料，理解正确，并能够读懂通用的简短实用文字材料，如礼仪、美食、文化、购物、观光等；能够写简短的应用文，如邀请函、预定、求职信等。</w:t>
      </w:r>
    </w:p>
    <w:p w:rsidR="00AE4937" w:rsidRDefault="00BE0952" w:rsidP="00AE4937">
      <w:pPr>
        <w:spacing w:line="360" w:lineRule="auto"/>
        <w:ind w:firstLineChars="200" w:firstLine="480"/>
        <w:rPr>
          <w:rFonts w:ascii="仿宋_GB2312" w:eastAsia="仿宋_GB2312"/>
          <w:sz w:val="24"/>
        </w:rPr>
      </w:pPr>
      <w:r>
        <w:rPr>
          <w:rFonts w:ascii="仿宋_GB2312" w:eastAsia="仿宋_GB2312" w:hint="eastAsia"/>
          <w:sz w:val="24"/>
        </w:rPr>
        <w:t>8</w:t>
      </w:r>
      <w:r w:rsidR="00AE4937">
        <w:rPr>
          <w:rFonts w:ascii="仿宋_GB2312" w:eastAsia="仿宋_GB2312" w:hint="eastAsia"/>
          <w:sz w:val="24"/>
        </w:rPr>
        <w:t>.实用写作</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实用性强，适用面广，是本门课程的特点。</w:t>
      </w:r>
      <w:r>
        <w:rPr>
          <w:rFonts w:ascii="仿宋_GB2312" w:eastAsia="仿宋_GB2312"/>
          <w:sz w:val="24"/>
        </w:rPr>
        <w:t> </w:t>
      </w:r>
      <w:r>
        <w:rPr>
          <w:rFonts w:ascii="仿宋_GB2312" w:eastAsia="仿宋_GB2312" w:hint="eastAsia"/>
          <w:sz w:val="24"/>
        </w:rPr>
        <w:t>本课程的教学目的，是使学生系统掌握常用的实用类文章的实际用途及其写作要领，培养和提高为高级应用型人才所必备的实用文体写作能力和实用文体的分析与处理能力，以适应当前和今后在工作、学习以及科学研究中的写作需要，为其总体工作水平的提高提供必要的保证，并为毕业前的毕业作业写作做好一定的知识和技能准备。</w:t>
      </w:r>
    </w:p>
    <w:p w:rsidR="00AE4937" w:rsidRDefault="00BE0952" w:rsidP="00AE4937">
      <w:pPr>
        <w:spacing w:line="360" w:lineRule="auto"/>
        <w:ind w:firstLineChars="200" w:firstLine="480"/>
        <w:rPr>
          <w:rFonts w:ascii="仿宋_GB2312" w:eastAsia="仿宋_GB2312"/>
          <w:sz w:val="24"/>
        </w:rPr>
      </w:pPr>
      <w:r>
        <w:rPr>
          <w:rFonts w:ascii="仿宋_GB2312" w:eastAsia="仿宋_GB2312" w:hint="eastAsia"/>
          <w:sz w:val="24"/>
        </w:rPr>
        <w:t>9.</w:t>
      </w:r>
      <w:r w:rsidR="00AE4937">
        <w:rPr>
          <w:rFonts w:ascii="仿宋_GB2312" w:eastAsia="仿宋_GB2312" w:hint="eastAsia"/>
          <w:sz w:val="24"/>
        </w:rPr>
        <w:t>大学生心理健康教育</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 xml:space="preserve"> 本课程2学分，36学时。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 xml:space="preserve"> 本课程的设置旨在促使大学生正确认识自我和环境，树立心理健康意识和心理保健意识；掌握心理调适的方法，增强自我心理调节的能力，有效消除心理困惑，提高受挫能力和适应能力；解析心理异常现象，了解常见心理问题产生的原因及主要表现，以科学的态度对待各种心理问题。同时，帮助大学生处理好环境适应、自我管理、学习成才、人际交往、交友恋爱、求职择业、人格发展和情</w:t>
      </w:r>
      <w:r>
        <w:rPr>
          <w:rFonts w:ascii="仿宋_GB2312" w:eastAsia="仿宋_GB2312" w:hint="eastAsia"/>
          <w:sz w:val="24"/>
        </w:rPr>
        <w:lastRenderedPageBreak/>
        <w:t>绪调节等方面的困惑，提高健康水平，促进大学生全面素质的提高。本课程的主要内容是：新的心理健康观；大学生自我意识和人格发展；健康的恋爱观；大学生人际交往心理；生涯规划与心理健康；大学生情绪健康；挫折、压力及应对；网络与大学生心理健康等。</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（二）职业基础课</w:t>
      </w:r>
    </w:p>
    <w:p w:rsidR="00AE4937" w:rsidRDefault="008F159D" w:rsidP="00AE4937">
      <w:pPr>
        <w:spacing w:line="360" w:lineRule="auto"/>
        <w:ind w:firstLineChars="200" w:firstLine="480"/>
        <w:rPr>
          <w:rFonts w:ascii="仿宋_GB2312" w:eastAsia="仿宋_GB2312"/>
          <w:sz w:val="24"/>
        </w:rPr>
      </w:pPr>
      <w:r>
        <w:rPr>
          <w:rFonts w:ascii="仿宋_GB2312" w:eastAsia="仿宋_GB2312" w:hint="eastAsia"/>
          <w:sz w:val="24"/>
        </w:rPr>
        <w:t>该模块最低毕业学分为</w:t>
      </w:r>
      <w:r w:rsidR="00AE4937">
        <w:rPr>
          <w:rFonts w:ascii="仿宋_GB2312" w:eastAsia="仿宋_GB2312" w:hint="eastAsia"/>
          <w:sz w:val="24"/>
        </w:rPr>
        <w:t>12学分。</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1.学前教育学</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主要内容包括教育学的研究对象、任务和学科性质，教学过程的结构、功能、规律及原则，教学目标的分类、设计及其实施，课程的基本理论、设计及其评价，方法与模式的改革、创新，教学环境的设计、调控及优化，教学评价与教学管理，当代教学理论与实践的新发展等。</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本课程学习目的在于使学员树立正确的教学思想，把握教学规律，提高教学的质量与效益，增强参与教学改革的能力。</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2.学前儿童发展心理学</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学前儿童发展心理学是研究从出生到入学前儿童的生理和心理机制的成长、变化规律的科学。通过本课程学习，使学生掌握学前儿童的认知发展、智力和创造性发展、言语的发展、艺术能力的发展、情绪的发展等方面的知识。</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3.幼儿园课程论</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课程主要内容有幼儿园课程概念，幼儿园课程编制的基本原理，几种幼儿园课程及其理论基础，幼儿园教育活动的设计。</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通过学习，使学生理解课程的基本理论，理解幼儿园课程的特点及其结构，了解幼儿园课程模式的种类及特点，掌握幼儿园课程设计与实施的方法。</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4.学前卫生学</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本课程的主要内容：包括生理基础、儿童营养、预防常见病、预防传染病和寄生虫病、健康教育与健康评价、集体儿童保健等。</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lastRenderedPageBreak/>
        <w:t>通过本课程的学习，学生应全面掌握学前儿童的生理解剖特点及生长发育规律，掌握儿童营养及儿童集体保健的相关知识，了解学前儿童常见疾病的预防及急救的相关知识，能对学前儿童的身心发展做出科学的评价，具备一定的实际工作能力，以便将来在实际工作中能够做到维护和增进儿童的健康。</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5.教师职业道德</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本课程1学分，18学时。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本课程内容包括教师职业道德及其特点；教师职业道德及其强化的意义；我国当代教师职业道德原则和基本规范；教师职业行为的道德要求、教师职业道德修养等问题。</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通过学习使学员系统掌握教师职业道德的基本原理、基本规范及其修养的一般策略；充分认识理解教师职业道德对强化教师自身素质、提高教书育人效果所具有的价值和意义；自觉地加强教师职业道德修养，陶冶道德情操，锻炼道德意志，培养良好的道德行为，全面提高教师素质，成为德才兼备、忠诚于人民教育事业的教育工作者。</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6.儿童家庭与社区教育</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主要讲述家庭与社区教育关系、家庭与社区教育的重要性、家庭教育的理论分析、社区教育的体制与模式、时代变迁中的家庭与社区教育。</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通过学习使学员掌握家庭与社区教育相关的一些基本概念，了解教育与社区教育理论的发展过程，理解家庭与社区教育实施的原则，能够结合学前教育自身特点总结出家庭教育与社区教育的一些基本实施策略。</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7.学前教育政策与法规</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本课程主要介绍有关教育政策和法规的基础知识，特别是学前教育的政策和法规的基本精神和主要内容，以我国现行幼儿教育政策和法规为重点，适当介绍我国历史上和国外幼儿教育政策法规的情况。</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通过本课程的教学，增强学员的政策观念和法制观念，掌握教育政策和法规的基础知识，提高学员贯彻执行教育政策法规的自觉性。</w:t>
      </w:r>
    </w:p>
    <w:p w:rsidR="00AE4937" w:rsidRDefault="00064A24" w:rsidP="00AE4937">
      <w:pPr>
        <w:spacing w:line="360" w:lineRule="auto"/>
        <w:ind w:firstLineChars="200" w:firstLine="480"/>
        <w:rPr>
          <w:rFonts w:ascii="仿宋_GB2312" w:eastAsia="仿宋_GB2312"/>
          <w:sz w:val="24"/>
        </w:rPr>
      </w:pPr>
      <w:r>
        <w:rPr>
          <w:rFonts w:ascii="仿宋_GB2312" w:eastAsia="仿宋_GB2312" w:hint="eastAsia"/>
          <w:sz w:val="24"/>
        </w:rPr>
        <w:t>8</w:t>
      </w:r>
      <w:r w:rsidR="00AE4937">
        <w:rPr>
          <w:rFonts w:ascii="仿宋_GB2312" w:eastAsia="仿宋_GB2312" w:hint="eastAsia"/>
          <w:sz w:val="24"/>
        </w:rPr>
        <w:t>.特殊儿童教育</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lastRenderedPageBreak/>
        <w:t>本课程3学分，课内54学时。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课程内容有特殊儿童教育概论、生理发展障碍儿童的教育、智力落后儿童的教育、语言发展障碍儿童的教育、情绪与行为问题儿童的教育、超常儿童的教育、游戏治疗、特殊儿童教育中的语言治疗、特殊儿童教育中的行为矫正、特殊儿童教育的一体化教育。</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通过学习，使学员掌握学前特殊儿童、学前特殊儿童的基本概念，了解和形成正确的学前特殊儿童和学前特殊教育观。从宏观上把握有关学前儿童和学前特殊教育的特点、方法。为学生从事特殊儿童教育奠定初步的思想、知识和技能基础。</w:t>
      </w:r>
    </w:p>
    <w:p w:rsidR="00AE4937" w:rsidRDefault="00064A24" w:rsidP="00AE4937">
      <w:pPr>
        <w:spacing w:line="360" w:lineRule="auto"/>
        <w:ind w:firstLineChars="200" w:firstLine="480"/>
        <w:rPr>
          <w:rFonts w:ascii="仿宋_GB2312" w:eastAsia="仿宋_GB2312"/>
          <w:sz w:val="24"/>
        </w:rPr>
      </w:pPr>
      <w:r>
        <w:rPr>
          <w:rFonts w:ascii="仿宋_GB2312" w:eastAsia="仿宋_GB2312" w:hint="eastAsia"/>
          <w:sz w:val="24"/>
        </w:rPr>
        <w:t>9</w:t>
      </w:r>
      <w:r w:rsidR="00AE4937">
        <w:rPr>
          <w:rFonts w:ascii="仿宋_GB2312" w:eastAsia="仿宋_GB2312" w:hint="eastAsia"/>
          <w:sz w:val="24"/>
        </w:rPr>
        <w:t>.保教知识与能力</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本课程3学分，课内54学时。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属于职业资格证书考试课程内容。为提高学生的就业能力，鼓励学生自愿选考保育员、育婴师、公共营养师等与专业相关的职业资格证书。若获得一本证书，则可获得3学分。但此类课程不超过两门，主要是保教知识与能力及综合素质。</w:t>
      </w:r>
    </w:p>
    <w:p w:rsidR="00C526A6" w:rsidRDefault="00C526A6" w:rsidP="00C526A6">
      <w:pPr>
        <w:spacing w:line="360" w:lineRule="auto"/>
        <w:ind w:firstLineChars="200" w:firstLine="480"/>
        <w:rPr>
          <w:rFonts w:ascii="仿宋_GB2312" w:eastAsia="仿宋_GB2312"/>
          <w:sz w:val="24"/>
        </w:rPr>
      </w:pPr>
      <w:r>
        <w:rPr>
          <w:rFonts w:ascii="仿宋_GB2312" w:eastAsia="仿宋_GB2312" w:hint="eastAsia"/>
          <w:sz w:val="24"/>
        </w:rPr>
        <w:t>10.幼儿文学</w:t>
      </w:r>
    </w:p>
    <w:p w:rsidR="00C526A6" w:rsidRDefault="00C526A6" w:rsidP="00C526A6">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C526A6" w:rsidRDefault="00C526A6" w:rsidP="00C526A6">
      <w:pPr>
        <w:spacing w:line="360" w:lineRule="auto"/>
        <w:ind w:firstLineChars="200" w:firstLine="480"/>
        <w:rPr>
          <w:rFonts w:ascii="仿宋_GB2312" w:eastAsia="仿宋_GB2312"/>
          <w:sz w:val="24"/>
        </w:rPr>
      </w:pPr>
      <w:r>
        <w:rPr>
          <w:rFonts w:ascii="仿宋_GB2312" w:eastAsia="仿宋_GB2312" w:hint="eastAsia"/>
          <w:sz w:val="24"/>
        </w:rPr>
        <w:t>本课程主要讲述幼儿文学的基本概念、创作理论、接受理论和幼儿文学与幼儿语言发展关系，介绍幼儿文学创作中的情节、主题、题材等内容。</w:t>
      </w:r>
    </w:p>
    <w:p w:rsidR="00C526A6" w:rsidRPr="00C526A6" w:rsidRDefault="00C526A6" w:rsidP="00AE4937">
      <w:pPr>
        <w:spacing w:line="360" w:lineRule="auto"/>
        <w:ind w:firstLineChars="200" w:firstLine="480"/>
        <w:rPr>
          <w:rFonts w:ascii="仿宋_GB2312" w:eastAsia="仿宋_GB2312" w:hAnsi="Calibri"/>
          <w:sz w:val="24"/>
        </w:rPr>
      </w:pPr>
      <w:r>
        <w:rPr>
          <w:rFonts w:ascii="仿宋_GB2312" w:eastAsia="仿宋_GB2312" w:hint="eastAsia"/>
          <w:sz w:val="24"/>
        </w:rPr>
        <w:t>通过学习，培养学生鉴赏、分析、创编幼儿文学作品的能力，初步掌握幼儿文学的基本特征及创作的基本规律，为以后的幼儿园教学打下基础。</w:t>
      </w:r>
    </w:p>
    <w:p w:rsidR="00AE4937" w:rsidRDefault="00AE4937" w:rsidP="00AE4937">
      <w:pPr>
        <w:spacing w:line="360" w:lineRule="auto"/>
        <w:ind w:firstLineChars="200" w:firstLine="480"/>
        <w:rPr>
          <w:rFonts w:ascii="仿宋_GB2312" w:eastAsia="仿宋_GB2312" w:hAnsi="Calibri"/>
          <w:sz w:val="24"/>
        </w:rPr>
      </w:pPr>
      <w:r>
        <w:rPr>
          <w:rFonts w:ascii="仿宋_GB2312" w:eastAsia="仿宋_GB2312" w:hAnsi="Calibri" w:hint="eastAsia"/>
          <w:sz w:val="24"/>
        </w:rPr>
        <w:t>（三）</w:t>
      </w:r>
      <w:r>
        <w:rPr>
          <w:rFonts w:ascii="仿宋_GB2312" w:eastAsia="仿宋_GB2312" w:hint="eastAsia"/>
          <w:sz w:val="24"/>
        </w:rPr>
        <w:t>职业技能课</w:t>
      </w:r>
    </w:p>
    <w:p w:rsidR="00AE4937" w:rsidRDefault="00A83B90" w:rsidP="00AE4937">
      <w:pPr>
        <w:spacing w:line="360" w:lineRule="auto"/>
        <w:ind w:firstLineChars="200" w:firstLine="480"/>
        <w:rPr>
          <w:rFonts w:ascii="仿宋_GB2312" w:eastAsia="仿宋_GB2312"/>
          <w:sz w:val="24"/>
        </w:rPr>
      </w:pPr>
      <w:r>
        <w:rPr>
          <w:rFonts w:ascii="仿宋_GB2312" w:eastAsia="仿宋_GB2312" w:hint="eastAsia"/>
          <w:sz w:val="24"/>
        </w:rPr>
        <w:t>该模块最低毕业学分为</w:t>
      </w:r>
      <w:r w:rsidR="00AE4937">
        <w:rPr>
          <w:rFonts w:ascii="仿宋_GB2312" w:eastAsia="仿宋_GB2312" w:hint="eastAsia"/>
          <w:sz w:val="24"/>
        </w:rPr>
        <w:t>30学分。</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1.学前儿童科学教育</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w:t>
      </w:r>
      <w:r w:rsidR="00064A24">
        <w:rPr>
          <w:rFonts w:ascii="仿宋_GB2312" w:eastAsia="仿宋_GB2312" w:hint="eastAsia"/>
          <w:sz w:val="24"/>
        </w:rPr>
        <w:t>4</w:t>
      </w:r>
      <w:r>
        <w:rPr>
          <w:rFonts w:ascii="仿宋_GB2312" w:eastAsia="仿宋_GB2312" w:hint="eastAsia"/>
          <w:sz w:val="24"/>
        </w:rPr>
        <w:t>学分，</w:t>
      </w:r>
      <w:r w:rsidR="00064A24">
        <w:rPr>
          <w:rFonts w:ascii="仿宋_GB2312" w:eastAsia="仿宋_GB2312" w:hint="eastAsia"/>
          <w:sz w:val="24"/>
        </w:rPr>
        <w:t>72</w:t>
      </w:r>
      <w:r>
        <w:rPr>
          <w:rFonts w:ascii="仿宋_GB2312" w:eastAsia="仿宋_GB2312" w:hint="eastAsia"/>
          <w:sz w:val="24"/>
        </w:rPr>
        <w:t>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主要讲授学前科学教育概念(包含学前学习科学的特点和过程)，学前科学教育的原则、目标和目标分析，幼儿科学教育的内容和手段、方法，学前科学教育的活动，环境和设备材料等。本课程旨在使自学者掌握学前科学教育的一般理论并能在幼儿园实施科学教育。</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2.学前儿童健康教育</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lastRenderedPageBreak/>
        <w:t>本课程</w:t>
      </w:r>
      <w:r w:rsidR="00064A24">
        <w:rPr>
          <w:rFonts w:ascii="仿宋_GB2312" w:eastAsia="仿宋_GB2312" w:hint="eastAsia"/>
          <w:sz w:val="24"/>
        </w:rPr>
        <w:t>4</w:t>
      </w:r>
      <w:r>
        <w:rPr>
          <w:rFonts w:ascii="仿宋_GB2312" w:eastAsia="仿宋_GB2312" w:hint="eastAsia"/>
          <w:sz w:val="24"/>
        </w:rPr>
        <w:t>学分，</w:t>
      </w:r>
      <w:r w:rsidR="00064A24">
        <w:rPr>
          <w:rFonts w:ascii="仿宋_GB2312" w:eastAsia="仿宋_GB2312" w:hint="eastAsia"/>
          <w:sz w:val="24"/>
        </w:rPr>
        <w:t>72</w:t>
      </w:r>
      <w:r>
        <w:rPr>
          <w:rFonts w:ascii="仿宋_GB2312" w:eastAsia="仿宋_GB2312" w:hint="eastAsia"/>
          <w:sz w:val="24"/>
        </w:rPr>
        <w:t>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以卫生学、教育学、心理学等学科的理论为依据，研究与学前儿童健康有关的各种问题，主要讲述遗传与优生、学前儿童身体的生长发育与保健、学前儿童身体生长发育的测量与评价、学前儿童身体的疾病及其预防、学前儿童的问题行为和心理疾患及其预防、学前儿童的营养与托幼机构的膳食卫生、托幼机构保教活动卫生、托幼机构的环境卫生、托幼机构的安全与急救。</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通过学习，帮助学员正确认识理解学前儿童卫生保健领域内存在的各种理论和实践问题，提高学员从事学前儿童卫生保健实践活动的专业素养和能力。</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3.学前儿童艺术教育（音乐）</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w:t>
      </w:r>
      <w:r w:rsidR="00064A24">
        <w:rPr>
          <w:rFonts w:ascii="仿宋_GB2312" w:eastAsia="仿宋_GB2312" w:hint="eastAsia"/>
          <w:sz w:val="24"/>
        </w:rPr>
        <w:t>4</w:t>
      </w:r>
      <w:r>
        <w:rPr>
          <w:rFonts w:ascii="仿宋_GB2312" w:eastAsia="仿宋_GB2312" w:hint="eastAsia"/>
          <w:sz w:val="24"/>
        </w:rPr>
        <w:t>学分，</w:t>
      </w:r>
      <w:r w:rsidR="00064A24">
        <w:rPr>
          <w:rFonts w:ascii="仿宋_GB2312" w:eastAsia="仿宋_GB2312" w:hint="eastAsia"/>
          <w:sz w:val="24"/>
        </w:rPr>
        <w:t>72</w:t>
      </w:r>
      <w:r>
        <w:rPr>
          <w:rFonts w:ascii="仿宋_GB2312" w:eastAsia="仿宋_GB2312" w:hint="eastAsia"/>
          <w:sz w:val="24"/>
        </w:rPr>
        <w:t>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主要讲授学前儿童音乐教育的基本观点，学前儿童音乐教育的基本理论，学前儿童音乐教育活动的组织形式和教学方法，学前儿童音乐教育的评价。通过学习，使学员在了解学前儿童音乐能力发展特点、掌握学前儿童音乐教育基本理论基础上，更好地掌握学前儿童音乐教育活动的组织形式、教学方法和评价方法以解决幼儿科学教育中的实际问题。</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4.学前儿童语言教育</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w:t>
      </w:r>
      <w:r w:rsidR="00064A24">
        <w:rPr>
          <w:rFonts w:ascii="仿宋_GB2312" w:eastAsia="仿宋_GB2312" w:hint="eastAsia"/>
          <w:sz w:val="24"/>
        </w:rPr>
        <w:t>4</w:t>
      </w:r>
      <w:r>
        <w:rPr>
          <w:rFonts w:ascii="仿宋_GB2312" w:eastAsia="仿宋_GB2312" w:hint="eastAsia"/>
          <w:sz w:val="24"/>
        </w:rPr>
        <w:t>学分，</w:t>
      </w:r>
      <w:r w:rsidR="00064A24">
        <w:rPr>
          <w:rFonts w:ascii="仿宋_GB2312" w:eastAsia="仿宋_GB2312" w:hint="eastAsia"/>
          <w:sz w:val="24"/>
        </w:rPr>
        <w:t>72</w:t>
      </w:r>
      <w:r>
        <w:rPr>
          <w:rFonts w:ascii="仿宋_GB2312" w:eastAsia="仿宋_GB2312" w:hint="eastAsia"/>
          <w:sz w:val="24"/>
        </w:rPr>
        <w:t>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主要讲授学前儿童语言教育的基本观念，学前儿童语言学习与获得的基本模式，幼儿园语言教育活动设计与组织的原理，讲述、谈话、听说游戏、文学和早期阅读等不同类型语言教育活动的设计与指导方法等。本门课程旨在提高幼儿教育工作者对学前儿童语言教育基本规律的认识，并帮助他们获得和提高在实践中应用和操作的能力。</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5.学前儿童社会教育</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w:t>
      </w:r>
      <w:r w:rsidR="00064A24">
        <w:rPr>
          <w:rFonts w:ascii="仿宋_GB2312" w:eastAsia="仿宋_GB2312" w:hint="eastAsia"/>
          <w:sz w:val="24"/>
        </w:rPr>
        <w:t>4</w:t>
      </w:r>
      <w:r>
        <w:rPr>
          <w:rFonts w:ascii="仿宋_GB2312" w:eastAsia="仿宋_GB2312" w:hint="eastAsia"/>
          <w:sz w:val="24"/>
        </w:rPr>
        <w:t>学分，</w:t>
      </w:r>
      <w:r w:rsidR="00064A24">
        <w:rPr>
          <w:rFonts w:ascii="仿宋_GB2312" w:eastAsia="仿宋_GB2312" w:hint="eastAsia"/>
          <w:sz w:val="24"/>
        </w:rPr>
        <w:t>72</w:t>
      </w:r>
      <w:r>
        <w:rPr>
          <w:rFonts w:ascii="仿宋_GB2312" w:eastAsia="仿宋_GB2312" w:hint="eastAsia"/>
          <w:sz w:val="24"/>
        </w:rPr>
        <w:t>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课程内容包括学前儿童社会性发展概述、学前儿童社会教育的目标和内容、学前儿童社会教育活动指导的原则和方法、学前儿童社会教育评价。</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通过本课程的学习，使学员掌握学前儿童社会性发展规律，指导和促进学前儿童社会性发展。</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6.学前儿童艺术教育（美术）</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lastRenderedPageBreak/>
        <w:t>本课程</w:t>
      </w:r>
      <w:r w:rsidR="00064A24">
        <w:rPr>
          <w:rFonts w:ascii="仿宋_GB2312" w:eastAsia="仿宋_GB2312" w:hint="eastAsia"/>
          <w:sz w:val="24"/>
        </w:rPr>
        <w:t>4</w:t>
      </w:r>
      <w:r>
        <w:rPr>
          <w:rFonts w:ascii="仿宋_GB2312" w:eastAsia="仿宋_GB2312" w:hint="eastAsia"/>
          <w:sz w:val="24"/>
        </w:rPr>
        <w:t>学分，</w:t>
      </w:r>
      <w:r w:rsidR="00064A24">
        <w:rPr>
          <w:rFonts w:ascii="仿宋_GB2312" w:eastAsia="仿宋_GB2312" w:hint="eastAsia"/>
          <w:sz w:val="24"/>
        </w:rPr>
        <w:t>72</w:t>
      </w:r>
      <w:r>
        <w:rPr>
          <w:rFonts w:ascii="仿宋_GB2312" w:eastAsia="仿宋_GB2312" w:hint="eastAsia"/>
          <w:sz w:val="24"/>
        </w:rPr>
        <w:t>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本课程主要讲述美术与学前儿童美术的关系、学前儿童美术发展的规律与特征、学前儿童美术教育的涵义与发展、学前儿童美术教育的目的、学前儿童美术教育活动设计与实施。</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通过学习使学员在了解儿童美术发展规律的基础上掌握应该对学前儿童实施什么样的美术教育和怎样实施美术教育，提高学员在学前儿童美术教育方面的实践能力。</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7.学前游戏理论与指导</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主要介绍游戏的基本概念，儿童游戏的特征与实质，游戏的观察盘判断指标；游戏和社会发展的关系；游戏对于学前儿童身体、认知、情感与社会性发展的意义志作用；游戏与幼儿教育的关系，游戏在幼儿园运用的历史与方式方法；游戏与幼儿园学习的关系；游戏与幼儿园课程、教学的关系；幼儿园与游戏为基本活动的理论与实践模式；学前各年龄儿童游戏的发生发展特点与指导；幼儿园游戏的组织、指导与评价；玩具的发生、发展、功能、特点、选择与使用；各种类型幼儿游戏的指导与评价等。</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8.教师口语</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的目的是使学生掌握现代汉语的语音知识，掌握幼师教学口语和教育口语的特点和要求，具备二级乙等以上的普通话水平，能进行生动、流畅、合理的教学表达和教育谈话。教学的主要内容有普通话的声母、韵母、声调、音变知识及技能训练，朗读训练，演讲训练，幼师教学、教育口语的特点要求及技能训练。</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9.幼儿教师教学技能训练</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的主要价值有：（1）从课程目标上讲，通过幼儿教师教学技能训练，增强学生上课的能力和自信心。（2）从学习方式上讲，通过教师引领、学生演示与参与、模拟、讨论等方式，有效的把知识学习与教学技能训练结合起来。（3）从实际效果而言，有效提升幼儿教师的上课的专业素质，促进幼儿教师业务成长，</w:t>
      </w:r>
      <w:r>
        <w:rPr>
          <w:rFonts w:ascii="仿宋_GB2312" w:eastAsia="仿宋_GB2312" w:hint="eastAsia"/>
          <w:sz w:val="24"/>
        </w:rPr>
        <w:lastRenderedPageBreak/>
        <w:t>满足市场对幼儿教师“会上课、能上课”的需求。课程说明：依照幼儿教师教学技能的基本要求进行课程培训，是幼儿教师有效提升教学的技能实训课程。</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课程的主要内容：结合幼儿教师特点，可设计如下课程：（1）幼儿教师的讲解技能；（2）幼儿教师的演示技能；（3）幼儿教师的说课技能；（4）幼儿教师的公开课技能；（4）幼儿教师的游戏课技能；（6）幼儿教师的听课技能；（7）幼儿教师的评课技能。</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10.心理咨询与辅导课程</w:t>
      </w:r>
    </w:p>
    <w:p w:rsidR="00AE4937" w:rsidRDefault="00B20626" w:rsidP="00AE4937">
      <w:pPr>
        <w:spacing w:line="360" w:lineRule="auto"/>
        <w:ind w:firstLineChars="200" w:firstLine="480"/>
        <w:rPr>
          <w:rFonts w:ascii="仿宋_GB2312" w:eastAsia="仿宋_GB2312"/>
          <w:sz w:val="24"/>
        </w:rPr>
      </w:pPr>
      <w:r>
        <w:rPr>
          <w:rFonts w:ascii="仿宋_GB2312" w:eastAsia="仿宋_GB2312" w:hint="eastAsia"/>
          <w:sz w:val="24"/>
        </w:rPr>
        <w:t>本课程</w:t>
      </w:r>
      <w:r w:rsidR="00AE4937">
        <w:rPr>
          <w:rFonts w:ascii="仿宋_GB2312" w:eastAsia="仿宋_GB2312" w:hint="eastAsia"/>
          <w:sz w:val="24"/>
        </w:rPr>
        <w:t>3学分，学时。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通过心理健康教育，增强学生的自尊心和自信心，培养学生积极健康的人生态度、正确的价值观和人生观，使学生能够以宽容、平和、耐心、乐观的心态正确处理幼儿的关系。为入职做好充分的准备。</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依照省中小学心理健康指导中心要求的心理健康教育“C证教师”的培训课程，通过专题讲座、讨论、演示与参与、面试模拟等学习方式，结合学生特点，可设计如下课程：（1）中小学心理健康教育基本原理与要求；（2）幼儿心理特点与教育；（3）学生心理问题的识别与分析；（4）游戏与团体辅导活动课程设计；（5）心理咨询原理与会话技术；（6）学生心理问题处理方法与技术介绍；（7）个案辅导与撰写；（8）心理测评与心理档案的建立。</w:t>
      </w:r>
    </w:p>
    <w:p w:rsidR="00AE4937" w:rsidRDefault="00AE4937" w:rsidP="00AE4937">
      <w:pPr>
        <w:spacing w:line="360" w:lineRule="auto"/>
        <w:ind w:firstLineChars="200" w:firstLine="480"/>
        <w:rPr>
          <w:rFonts w:ascii="仿宋_GB2312" w:eastAsia="仿宋_GB2312"/>
          <w:sz w:val="24"/>
        </w:rPr>
      </w:pPr>
      <w:r>
        <w:rPr>
          <w:rFonts w:ascii="仿宋_GB2312" w:eastAsia="仿宋_GB2312" w:hAnsi="Calibri" w:hint="eastAsia"/>
          <w:sz w:val="24"/>
        </w:rPr>
        <w:t>（四）</w:t>
      </w:r>
      <w:r>
        <w:rPr>
          <w:rFonts w:ascii="仿宋_GB2312" w:eastAsia="仿宋_GB2312" w:hint="eastAsia"/>
          <w:sz w:val="24"/>
        </w:rPr>
        <w:t>职业延展课</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该模块最低毕业学分</w:t>
      </w:r>
      <w:r w:rsidR="00A83B90">
        <w:rPr>
          <w:rFonts w:ascii="仿宋_GB2312" w:eastAsia="仿宋_GB2312" w:hint="eastAsia"/>
          <w:sz w:val="24"/>
        </w:rPr>
        <w:t>为</w:t>
      </w:r>
      <w:r>
        <w:rPr>
          <w:rFonts w:ascii="仿宋_GB2312" w:eastAsia="仿宋_GB2312" w:hint="eastAsia"/>
          <w:sz w:val="24"/>
        </w:rPr>
        <w:t>30学分。</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1.声乐</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w:t>
      </w:r>
      <w:r w:rsidR="006824F3">
        <w:rPr>
          <w:rFonts w:ascii="仿宋_GB2312" w:eastAsia="仿宋_GB2312" w:hint="eastAsia"/>
          <w:sz w:val="24"/>
        </w:rPr>
        <w:t>3</w:t>
      </w:r>
      <w:r>
        <w:rPr>
          <w:rFonts w:ascii="仿宋_GB2312" w:eastAsia="仿宋_GB2312" w:hint="eastAsia"/>
          <w:sz w:val="24"/>
        </w:rPr>
        <w:t>学分，</w:t>
      </w:r>
      <w:r w:rsidR="006824F3">
        <w:rPr>
          <w:rFonts w:ascii="仿宋_GB2312" w:eastAsia="仿宋_GB2312" w:hint="eastAsia"/>
          <w:sz w:val="24"/>
        </w:rPr>
        <w:t>54</w:t>
      </w:r>
      <w:r>
        <w:rPr>
          <w:rFonts w:ascii="仿宋_GB2312" w:eastAsia="仿宋_GB2312" w:hint="eastAsia"/>
          <w:sz w:val="24"/>
        </w:rPr>
        <w:t>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课程内容包括：视唱练耳，声乐的基础知识和基本技能、幼儿歌曲的分析、表现和创作以及嗓音保护的知识等。</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通过学习，使学生掌握一定的声乐基础理论知识和技能技巧，理解、掌握一般声乐作品的内容和风格，积累一定数量的幼儿歌曲，并具有一定的范唱能力，能胜任幼儿园音乐教学工作。</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2.视唱练耳</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 xml:space="preserve">本课程4学分，72学时。 </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本课程通过对各种音阶、音程等的视唱、听辩、听写练习，使学生在听、学、</w:t>
      </w:r>
      <w:r>
        <w:rPr>
          <w:rFonts w:ascii="仿宋_GB2312" w:eastAsia="仿宋_GB2312" w:hint="eastAsia"/>
          <w:sz w:val="24"/>
        </w:rPr>
        <w:lastRenderedPageBreak/>
        <w:t xml:space="preserve">唱、写过程中接触到各种节奏风格，不同时代和声风格等丰富内容，是学习音乐的必须课程，是走进音乐世界的必由之路。通过学习，使学生能掌握音乐语言诸要素，提高对音乐的表现与理解能力。 </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3.美术</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w:t>
      </w:r>
      <w:r w:rsidR="006824F3">
        <w:rPr>
          <w:rFonts w:ascii="仿宋_GB2312" w:eastAsia="仿宋_GB2312" w:hint="eastAsia"/>
          <w:sz w:val="24"/>
        </w:rPr>
        <w:t>3</w:t>
      </w:r>
      <w:r>
        <w:rPr>
          <w:rFonts w:ascii="仿宋_GB2312" w:eastAsia="仿宋_GB2312" w:hint="eastAsia"/>
          <w:sz w:val="24"/>
        </w:rPr>
        <w:t>学分，</w:t>
      </w:r>
      <w:r w:rsidR="006824F3">
        <w:rPr>
          <w:rFonts w:ascii="仿宋_GB2312" w:eastAsia="仿宋_GB2312" w:hint="eastAsia"/>
          <w:sz w:val="24"/>
        </w:rPr>
        <w:t>54</w:t>
      </w:r>
      <w:r>
        <w:rPr>
          <w:rFonts w:ascii="仿宋_GB2312" w:eastAsia="仿宋_GB2312" w:hint="eastAsia"/>
          <w:sz w:val="24"/>
        </w:rPr>
        <w:t>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课程主要内容包括：美术基础知识、素描训练、色彩训练、儿童美术、美术的设计与应用等。</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通过本课程的教学，使学生理解和掌握必要的美术基础知识，具备基本的绘画和手工制作能力，提高学生的人文艺术素养，加深对美术作品的理解，进一步提高表现能力和审美能力，并为今后的学前美术教育课程做好必要的业务知识储备。</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4.钢琴</w:t>
      </w:r>
      <w:r w:rsidR="006824F3">
        <w:rPr>
          <w:rFonts w:ascii="仿宋_GB2312" w:eastAsia="仿宋_GB2312" w:hint="eastAsia"/>
          <w:sz w:val="24"/>
        </w:rPr>
        <w:t>（1）（2）（3）</w:t>
      </w:r>
    </w:p>
    <w:p w:rsidR="00AE4937" w:rsidRDefault="00AE4937" w:rsidP="006824F3">
      <w:pPr>
        <w:spacing w:line="360" w:lineRule="auto"/>
        <w:ind w:firstLineChars="200" w:firstLine="480"/>
        <w:rPr>
          <w:rFonts w:ascii="仿宋_GB2312" w:eastAsia="仿宋_GB2312"/>
          <w:sz w:val="24"/>
        </w:rPr>
      </w:pPr>
      <w:r>
        <w:rPr>
          <w:rFonts w:ascii="仿宋_GB2312" w:eastAsia="仿宋_GB2312" w:hint="eastAsia"/>
          <w:sz w:val="24"/>
        </w:rPr>
        <w:t>本课程</w:t>
      </w:r>
      <w:r w:rsidR="006824F3">
        <w:rPr>
          <w:rFonts w:ascii="仿宋_GB2312" w:eastAsia="仿宋_GB2312" w:hint="eastAsia"/>
          <w:sz w:val="24"/>
        </w:rPr>
        <w:t>分为钢琴（1）、钢琴（2）和钢琴（3），各为</w:t>
      </w:r>
      <w:r w:rsidR="00077727">
        <w:rPr>
          <w:rFonts w:ascii="仿宋_GB2312" w:eastAsia="仿宋_GB2312" w:hint="eastAsia"/>
          <w:sz w:val="24"/>
        </w:rPr>
        <w:t>3</w:t>
      </w:r>
      <w:r>
        <w:rPr>
          <w:rFonts w:ascii="仿宋_GB2312" w:eastAsia="仿宋_GB2312" w:hint="eastAsia"/>
          <w:sz w:val="24"/>
        </w:rPr>
        <w:t>学分，</w:t>
      </w:r>
      <w:r w:rsidR="006824F3">
        <w:rPr>
          <w:rFonts w:ascii="仿宋_GB2312" w:eastAsia="仿宋_GB2312" w:hint="eastAsia"/>
          <w:sz w:val="24"/>
        </w:rPr>
        <w:t>54</w:t>
      </w:r>
      <w:r>
        <w:rPr>
          <w:rFonts w:ascii="仿宋_GB2312" w:eastAsia="仿宋_GB2312" w:hint="eastAsia"/>
          <w:sz w:val="24"/>
        </w:rPr>
        <w:t>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课程内容包括基本乐理、钢琴弹奏的基础知识和基本技能、为儿童歌曲编配伴奏的知识和技能等。</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通过学习，使学生了解钢琴艺术的一般审美规律，提高钢琴音乐审美趣味与能力；掌握钢琴的基本演奏方法，掌握钢琴演奏的基本技能，具有正确理解、分析和表现音乐作品的能力，能为幼儿歌曲伴奏，为幼儿园的音乐教学服务。</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5.舞蹈与儿童舞蹈创编</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w:t>
      </w:r>
      <w:r w:rsidR="006824F3">
        <w:rPr>
          <w:rFonts w:ascii="仿宋_GB2312" w:eastAsia="仿宋_GB2312" w:hint="eastAsia"/>
          <w:sz w:val="24"/>
        </w:rPr>
        <w:t>3</w:t>
      </w:r>
      <w:r>
        <w:rPr>
          <w:rFonts w:ascii="仿宋_GB2312" w:eastAsia="仿宋_GB2312" w:hint="eastAsia"/>
          <w:sz w:val="24"/>
        </w:rPr>
        <w:t>学分，</w:t>
      </w:r>
      <w:r w:rsidR="00077727">
        <w:rPr>
          <w:rFonts w:ascii="仿宋_GB2312" w:eastAsia="仿宋_GB2312" w:hint="eastAsia"/>
          <w:sz w:val="24"/>
        </w:rPr>
        <w:t xml:space="preserve"> </w:t>
      </w:r>
      <w:r w:rsidR="006824F3">
        <w:rPr>
          <w:rFonts w:ascii="仿宋_GB2312" w:eastAsia="仿宋_GB2312" w:hint="eastAsia"/>
          <w:sz w:val="24"/>
        </w:rPr>
        <w:t>54</w:t>
      </w:r>
      <w:r>
        <w:rPr>
          <w:rFonts w:ascii="仿宋_GB2312" w:eastAsia="仿宋_GB2312" w:hint="eastAsia"/>
          <w:sz w:val="24"/>
        </w:rPr>
        <w:t>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主要内容包括两部分，第一，舞蹈基础理论，手臂练习与该组合的变化练习，节奏练习，方位、部位、流动、造型的变化练习，音乐的想象练习，音乐即兴练习；第二，幼儿舞蹈编导基础理论，选材、构思、结构、编舞练习，幼儿舞蹈创编实践，优秀儿童舞蹈作品赏析，创编幼儿舞蹈小品。</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通过本课程的教学，使学生能基本掌握幼儿舞蹈创编规律与特点，把握、运用编舞技法并独立完成对幼儿舞蹈的辅导，整个教学过程通过科学、规范、系统的学习，从理论到实践，加强创编的一般规律与特殊规律。</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6.幼儿园手工</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lastRenderedPageBreak/>
        <w:t>主要论述幼儿园手工教学目的，幼儿手工的教学规律，泥工、纸工、布工、编结艺术、玩具、教具的设计与制作等。</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通过学习，使学员了解幼儿园手工教学目的，幼儿手工的教学规律，培养自身的动手能力，更好地为幼儿教育服务。</w:t>
      </w:r>
    </w:p>
    <w:p w:rsidR="00AE4937" w:rsidRDefault="00C526A6" w:rsidP="00AE4937">
      <w:pPr>
        <w:spacing w:line="360" w:lineRule="auto"/>
        <w:ind w:firstLineChars="200" w:firstLine="480"/>
        <w:rPr>
          <w:rFonts w:ascii="仿宋_GB2312" w:eastAsia="仿宋_GB2312"/>
          <w:sz w:val="24"/>
        </w:rPr>
      </w:pPr>
      <w:r>
        <w:rPr>
          <w:rFonts w:ascii="仿宋_GB2312" w:eastAsia="仿宋_GB2312" w:hint="eastAsia"/>
          <w:sz w:val="24"/>
        </w:rPr>
        <w:t>7</w:t>
      </w:r>
      <w:r w:rsidR="00AE4937">
        <w:rPr>
          <w:rFonts w:ascii="仿宋_GB2312" w:eastAsia="仿宋_GB2312" w:hint="eastAsia"/>
          <w:sz w:val="24"/>
        </w:rPr>
        <w:t>.幼儿园管理</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本课程3学分，</w:t>
      </w:r>
      <w:r w:rsidR="00C526A6">
        <w:rPr>
          <w:rFonts w:ascii="仿宋_GB2312" w:eastAsia="仿宋_GB2312" w:hint="eastAsia"/>
          <w:sz w:val="24"/>
        </w:rPr>
        <w:t xml:space="preserve"> </w:t>
      </w:r>
      <w:r>
        <w:rPr>
          <w:rFonts w:ascii="仿宋_GB2312" w:eastAsia="仿宋_GB2312" w:hint="eastAsia"/>
          <w:sz w:val="24"/>
        </w:rPr>
        <w:t>54学时。</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本课程主要内容包括管理学的研究对象、性质和特点，现代教育管理思想，管理职能，管理过程，管理原则，管理方法，行政管理，各项具体工作管理等。</w:t>
      </w:r>
    </w:p>
    <w:p w:rsidR="00AE4937" w:rsidRDefault="00AE4937" w:rsidP="00AE4937">
      <w:pPr>
        <w:spacing w:line="360" w:lineRule="auto"/>
        <w:ind w:firstLineChars="200" w:firstLine="480"/>
        <w:rPr>
          <w:rFonts w:ascii="仿宋_GB2312" w:eastAsia="仿宋_GB2312"/>
          <w:sz w:val="24"/>
        </w:rPr>
      </w:pPr>
      <w:r>
        <w:rPr>
          <w:rFonts w:ascii="仿宋_GB2312" w:eastAsia="仿宋_GB2312" w:hint="eastAsia"/>
          <w:sz w:val="24"/>
        </w:rPr>
        <w:t>本课程学习旨在使学员了解现代教育和教育管理的思想，精通管理规律，掌握现代管理的知识、技能，提高从事学校实际管理工作的能力。</w:t>
      </w:r>
    </w:p>
    <w:p w:rsidR="00064A24" w:rsidRDefault="00C526A6" w:rsidP="00064A24">
      <w:pPr>
        <w:spacing w:line="360" w:lineRule="auto"/>
        <w:ind w:firstLineChars="200" w:firstLine="480"/>
        <w:rPr>
          <w:rFonts w:ascii="仿宋_GB2312" w:eastAsia="仿宋_GB2312"/>
          <w:sz w:val="24"/>
        </w:rPr>
      </w:pPr>
      <w:r>
        <w:rPr>
          <w:rFonts w:ascii="仿宋_GB2312" w:eastAsia="仿宋_GB2312" w:hint="eastAsia"/>
          <w:sz w:val="24"/>
        </w:rPr>
        <w:t>8</w:t>
      </w:r>
      <w:r w:rsidR="00064A24">
        <w:rPr>
          <w:rFonts w:ascii="仿宋_GB2312" w:eastAsia="仿宋_GB2312" w:hint="eastAsia"/>
          <w:sz w:val="24"/>
        </w:rPr>
        <w:t>.现代教育技术</w:t>
      </w:r>
    </w:p>
    <w:p w:rsidR="00064A24" w:rsidRDefault="00064A24" w:rsidP="00064A24">
      <w:pPr>
        <w:spacing w:line="360" w:lineRule="auto"/>
        <w:ind w:firstLineChars="200" w:firstLine="480"/>
        <w:rPr>
          <w:rFonts w:ascii="仿宋_GB2312" w:eastAsia="仿宋_GB2312"/>
          <w:sz w:val="24"/>
        </w:rPr>
      </w:pPr>
      <w:r>
        <w:rPr>
          <w:rFonts w:ascii="仿宋_GB2312" w:eastAsia="仿宋_GB2312" w:hint="eastAsia"/>
          <w:sz w:val="24"/>
        </w:rPr>
        <w:t>本课程为4学分，课内72学时。</w:t>
      </w:r>
    </w:p>
    <w:p w:rsidR="00064A24" w:rsidRDefault="00064A24" w:rsidP="00064A24">
      <w:pPr>
        <w:spacing w:line="360" w:lineRule="auto"/>
        <w:ind w:firstLineChars="200" w:firstLine="480"/>
        <w:rPr>
          <w:rFonts w:ascii="仿宋_GB2312" w:eastAsia="仿宋_GB2312"/>
          <w:sz w:val="24"/>
        </w:rPr>
      </w:pPr>
      <w:r>
        <w:rPr>
          <w:rFonts w:ascii="仿宋_GB2312" w:eastAsia="仿宋_GB2312" w:hint="eastAsia"/>
          <w:sz w:val="24"/>
        </w:rPr>
        <w:t>本课程主要内容包括：教育技术概论、学习过程和学习资源、视听觉媒体教学基础、计算机教学基础、组合媒体教学基础、教学设计（一）、教学设计（二）、学校教育技术管理、远程教育等。</w:t>
      </w:r>
    </w:p>
    <w:p w:rsidR="00064A24" w:rsidRDefault="00064A24" w:rsidP="00064A24">
      <w:pPr>
        <w:spacing w:line="360" w:lineRule="auto"/>
        <w:ind w:firstLineChars="200" w:firstLine="480"/>
        <w:rPr>
          <w:rFonts w:ascii="仿宋_GB2312" w:eastAsia="仿宋_GB2312" w:hAnsi="Calibri"/>
          <w:sz w:val="24"/>
        </w:rPr>
      </w:pPr>
      <w:r>
        <w:rPr>
          <w:rFonts w:ascii="仿宋_GB2312" w:eastAsia="仿宋_GB2312" w:hint="eastAsia"/>
          <w:sz w:val="24"/>
        </w:rPr>
        <w:t>通过本课程的开设，提高对学习信息技术（以计算机为主体）、教育技术意义的认识。树立起信息科学、计算机文化意识，增强现代教育观念和改革观念。</w:t>
      </w:r>
    </w:p>
    <w:p w:rsidR="00AE4937" w:rsidRDefault="00AE4937" w:rsidP="00AE4937">
      <w:pPr>
        <w:spacing w:line="360" w:lineRule="auto"/>
        <w:ind w:firstLineChars="200" w:firstLine="480"/>
        <w:rPr>
          <w:rFonts w:ascii="仿宋_GB2312" w:eastAsia="仿宋_GB2312" w:hAnsi="Calibri"/>
          <w:sz w:val="24"/>
        </w:rPr>
      </w:pPr>
      <w:r>
        <w:rPr>
          <w:rFonts w:ascii="仿宋_GB2312" w:eastAsia="仿宋_GB2312" w:hAnsi="Calibri" w:hint="eastAsia"/>
          <w:sz w:val="24"/>
        </w:rPr>
        <w:t>（五）</w:t>
      </w:r>
      <w:r>
        <w:rPr>
          <w:rFonts w:ascii="仿宋_GB2312" w:eastAsia="仿宋_GB2312" w:hint="eastAsia"/>
          <w:sz w:val="24"/>
        </w:rPr>
        <w:t>综合实践</w:t>
      </w:r>
      <w:r>
        <w:rPr>
          <w:rFonts w:ascii="仿宋_GB2312" w:eastAsia="仿宋_GB2312" w:hAnsi="Calibri" w:hint="eastAsia"/>
          <w:sz w:val="24"/>
        </w:rPr>
        <w:t>（略）</w:t>
      </w:r>
    </w:p>
    <w:p w:rsidR="00AE4937" w:rsidRDefault="00AE4937" w:rsidP="00AE4937">
      <w:pPr>
        <w:spacing w:line="360" w:lineRule="auto"/>
        <w:ind w:firstLineChars="200" w:firstLine="480"/>
        <w:rPr>
          <w:rFonts w:ascii="仿宋_GB2312" w:eastAsia="仿宋_GB2312" w:hAnsi="Calibri"/>
          <w:sz w:val="24"/>
        </w:rPr>
      </w:pPr>
      <w:r>
        <w:rPr>
          <w:rFonts w:ascii="仿宋_GB2312" w:eastAsia="仿宋_GB2312" w:hAnsi="Calibri" w:hint="eastAsia"/>
          <w:sz w:val="24"/>
        </w:rPr>
        <w:t>（六）考级考证课</w:t>
      </w:r>
    </w:p>
    <w:tbl>
      <w:tblPr>
        <w:tblW w:w="10049" w:type="dxa"/>
        <w:jc w:val="center"/>
        <w:tblInd w:w="93" w:type="dxa"/>
        <w:tblLook w:val="04A0"/>
      </w:tblPr>
      <w:tblGrid>
        <w:gridCol w:w="460"/>
        <w:gridCol w:w="2400"/>
        <w:gridCol w:w="2400"/>
        <w:gridCol w:w="2260"/>
        <w:gridCol w:w="435"/>
        <w:gridCol w:w="2085"/>
        <w:gridCol w:w="9"/>
      </w:tblGrid>
      <w:tr w:rsidR="00AE4937" w:rsidTr="00BE0952">
        <w:trPr>
          <w:gridAfter w:val="1"/>
          <w:wAfter w:w="9" w:type="dxa"/>
          <w:trHeight w:val="402"/>
          <w:jc w:val="center"/>
        </w:trPr>
        <w:tc>
          <w:tcPr>
            <w:tcW w:w="10040" w:type="dxa"/>
            <w:gridSpan w:val="6"/>
            <w:noWrap/>
            <w:vAlign w:val="center"/>
            <w:hideMark/>
          </w:tcPr>
          <w:p w:rsidR="00BE0952" w:rsidRDefault="00BE0952">
            <w:pPr>
              <w:widowControl/>
              <w:ind w:firstLineChars="200" w:firstLine="420"/>
              <w:jc w:val="center"/>
              <w:rPr>
                <w:rFonts w:ascii="仿宋_GB2312" w:eastAsia="仿宋_GB2312" w:hAnsi="宋体" w:cs="宋体"/>
                <w:color w:val="000000"/>
                <w:kern w:val="0"/>
                <w:szCs w:val="21"/>
              </w:rPr>
            </w:pPr>
            <w:bookmarkStart w:id="0" w:name="RANGE!A2"/>
          </w:p>
          <w:p w:rsidR="00BE0952" w:rsidRDefault="00BE0952">
            <w:pPr>
              <w:widowControl/>
              <w:ind w:firstLineChars="200" w:firstLine="420"/>
              <w:jc w:val="center"/>
              <w:rPr>
                <w:rFonts w:ascii="仿宋_GB2312" w:eastAsia="仿宋_GB2312" w:hAnsi="宋体" w:cs="宋体"/>
                <w:color w:val="000000"/>
                <w:kern w:val="0"/>
                <w:szCs w:val="21"/>
              </w:rPr>
            </w:pPr>
          </w:p>
          <w:p w:rsidR="00AE4937" w:rsidRDefault="00AE4937">
            <w:pPr>
              <w:widowControl/>
              <w:ind w:firstLineChars="200" w:firstLine="420"/>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浙江广播电视大学成人专科学前教育专业相关岗位培训</w:t>
            </w:r>
            <w:bookmarkEnd w:id="0"/>
          </w:p>
        </w:tc>
      </w:tr>
      <w:tr w:rsidR="00AE4937" w:rsidTr="00BE0952">
        <w:trPr>
          <w:gridAfter w:val="1"/>
          <w:wAfter w:w="9" w:type="dxa"/>
          <w:trHeight w:val="402"/>
          <w:jc w:val="center"/>
        </w:trPr>
        <w:tc>
          <w:tcPr>
            <w:tcW w:w="10040" w:type="dxa"/>
            <w:gridSpan w:val="6"/>
            <w:tcBorders>
              <w:top w:val="nil"/>
              <w:left w:val="nil"/>
              <w:bottom w:val="single" w:sz="4" w:space="0" w:color="auto"/>
              <w:right w:val="nil"/>
            </w:tcBorders>
            <w:noWrap/>
            <w:vAlign w:val="center"/>
            <w:hideMark/>
          </w:tcPr>
          <w:p w:rsidR="00AE4937" w:rsidRDefault="00AE4937">
            <w:pPr>
              <w:widowControl/>
              <w:ind w:firstLineChars="200" w:firstLine="420"/>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国家职业资格证书一览表</w:t>
            </w:r>
          </w:p>
        </w:tc>
      </w:tr>
      <w:tr w:rsidR="00AE4937" w:rsidTr="00BE0952">
        <w:trPr>
          <w:trHeight w:val="480"/>
          <w:jc w:val="center"/>
        </w:trPr>
        <w:tc>
          <w:tcPr>
            <w:tcW w:w="460" w:type="dxa"/>
            <w:tcBorders>
              <w:top w:val="nil"/>
              <w:left w:val="single" w:sz="4" w:space="0" w:color="auto"/>
              <w:bottom w:val="single" w:sz="4" w:space="0" w:color="auto"/>
              <w:right w:val="single" w:sz="4" w:space="0" w:color="auto"/>
            </w:tcBorders>
            <w:vAlign w:val="center"/>
            <w:hideMark/>
          </w:tcPr>
          <w:p w:rsidR="00AE4937" w:rsidRDefault="00BE0952" w:rsidP="00BE0952">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序号</w:t>
            </w:r>
          </w:p>
        </w:tc>
        <w:tc>
          <w:tcPr>
            <w:tcW w:w="2400" w:type="dxa"/>
            <w:tcBorders>
              <w:top w:val="nil"/>
              <w:left w:val="nil"/>
              <w:bottom w:val="single" w:sz="4" w:space="0" w:color="auto"/>
              <w:right w:val="single" w:sz="4" w:space="0" w:color="auto"/>
            </w:tcBorders>
            <w:vAlign w:val="center"/>
            <w:hideMark/>
          </w:tcPr>
          <w:p w:rsidR="00AE4937" w:rsidRDefault="00AE4937" w:rsidP="00BE0952">
            <w:pPr>
              <w:widowControl/>
              <w:ind w:firstLineChars="7" w:firstLine="15"/>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资格或技能名称</w:t>
            </w:r>
          </w:p>
        </w:tc>
        <w:tc>
          <w:tcPr>
            <w:tcW w:w="2400" w:type="dxa"/>
            <w:tcBorders>
              <w:top w:val="nil"/>
              <w:left w:val="nil"/>
              <w:bottom w:val="single" w:sz="4" w:space="0" w:color="auto"/>
              <w:right w:val="single" w:sz="4" w:space="0" w:color="auto"/>
            </w:tcBorders>
            <w:vAlign w:val="center"/>
            <w:hideMark/>
          </w:tcPr>
          <w:p w:rsidR="00AE4937" w:rsidRDefault="00AE4937" w:rsidP="00BE0952">
            <w:pPr>
              <w:widowControl/>
              <w:ind w:firstLineChars="12" w:firstLine="25"/>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资格或技能等级</w:t>
            </w:r>
          </w:p>
        </w:tc>
        <w:tc>
          <w:tcPr>
            <w:tcW w:w="2260" w:type="dxa"/>
            <w:tcBorders>
              <w:top w:val="nil"/>
              <w:left w:val="nil"/>
              <w:bottom w:val="single" w:sz="4" w:space="0" w:color="auto"/>
              <w:right w:val="single" w:sz="4" w:space="0" w:color="auto"/>
            </w:tcBorders>
            <w:vAlign w:val="center"/>
            <w:hideMark/>
          </w:tcPr>
          <w:p w:rsidR="00AE4937" w:rsidRDefault="00AE4937" w:rsidP="00626429">
            <w:pPr>
              <w:widowControl/>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对应课程名称</w:t>
            </w:r>
          </w:p>
        </w:tc>
        <w:tc>
          <w:tcPr>
            <w:tcW w:w="435" w:type="dxa"/>
            <w:tcBorders>
              <w:top w:val="nil"/>
              <w:left w:val="nil"/>
              <w:bottom w:val="single" w:sz="4" w:space="0" w:color="auto"/>
              <w:right w:val="single" w:sz="4" w:space="0" w:color="auto"/>
            </w:tcBorders>
            <w:vAlign w:val="center"/>
            <w:hideMark/>
          </w:tcPr>
          <w:p w:rsidR="00AE4937" w:rsidRDefault="00BE0952" w:rsidP="00BE0952">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学分</w:t>
            </w:r>
          </w:p>
        </w:tc>
        <w:tc>
          <w:tcPr>
            <w:tcW w:w="2094" w:type="dxa"/>
            <w:gridSpan w:val="2"/>
            <w:tcBorders>
              <w:top w:val="nil"/>
              <w:left w:val="nil"/>
              <w:bottom w:val="single" w:sz="4" w:space="0" w:color="auto"/>
              <w:right w:val="single" w:sz="4" w:space="0" w:color="auto"/>
            </w:tcBorders>
            <w:vAlign w:val="center"/>
            <w:hideMark/>
          </w:tcPr>
          <w:p w:rsidR="00AE4937" w:rsidRDefault="00AE4937" w:rsidP="00BE0952">
            <w:pPr>
              <w:widowControl/>
              <w:ind w:firstLineChars="18" w:firstLine="38"/>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颁证单位</w:t>
            </w:r>
          </w:p>
        </w:tc>
      </w:tr>
      <w:tr w:rsidR="00AE4937" w:rsidTr="00BE0952">
        <w:trPr>
          <w:trHeight w:val="600"/>
          <w:jc w:val="center"/>
        </w:trPr>
        <w:tc>
          <w:tcPr>
            <w:tcW w:w="460" w:type="dxa"/>
            <w:tcBorders>
              <w:top w:val="nil"/>
              <w:left w:val="single" w:sz="4" w:space="0" w:color="auto"/>
              <w:bottom w:val="single" w:sz="4" w:space="0" w:color="auto"/>
              <w:right w:val="single" w:sz="4" w:space="0" w:color="auto"/>
            </w:tcBorders>
            <w:vAlign w:val="center"/>
            <w:hideMark/>
          </w:tcPr>
          <w:p w:rsidR="00AE4937" w:rsidRDefault="00626429"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w:t>
            </w:r>
          </w:p>
        </w:tc>
        <w:tc>
          <w:tcPr>
            <w:tcW w:w="2400" w:type="dxa"/>
            <w:tcBorders>
              <w:top w:val="nil"/>
              <w:left w:val="nil"/>
              <w:bottom w:val="single" w:sz="4" w:space="0" w:color="auto"/>
              <w:right w:val="single" w:sz="4" w:space="0" w:color="auto"/>
            </w:tcBorders>
            <w:vAlign w:val="center"/>
            <w:hideMark/>
          </w:tcPr>
          <w:p w:rsidR="00AE4937" w:rsidRDefault="00AE4937" w:rsidP="00626429">
            <w:pPr>
              <w:widowControl/>
              <w:ind w:firstLineChars="7" w:firstLine="1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浙江省计算机等级证书</w:t>
            </w:r>
          </w:p>
        </w:tc>
        <w:tc>
          <w:tcPr>
            <w:tcW w:w="2400" w:type="dxa"/>
            <w:tcBorders>
              <w:top w:val="nil"/>
              <w:left w:val="nil"/>
              <w:bottom w:val="single" w:sz="4" w:space="0" w:color="auto"/>
              <w:right w:val="single" w:sz="4" w:space="0" w:color="auto"/>
            </w:tcBorders>
            <w:vAlign w:val="center"/>
            <w:hideMark/>
          </w:tcPr>
          <w:p w:rsidR="00AE4937" w:rsidRDefault="00AE4937" w:rsidP="00626429">
            <w:pPr>
              <w:widowControl/>
              <w:ind w:firstLineChars="12" w:firstLine="2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二、三</w:t>
            </w:r>
          </w:p>
        </w:tc>
        <w:tc>
          <w:tcPr>
            <w:tcW w:w="2260" w:type="dxa"/>
            <w:tcBorders>
              <w:top w:val="nil"/>
              <w:left w:val="nil"/>
              <w:bottom w:val="single" w:sz="4" w:space="0" w:color="auto"/>
              <w:right w:val="single" w:sz="4" w:space="0" w:color="auto"/>
            </w:tcBorders>
            <w:vAlign w:val="center"/>
            <w:hideMark/>
          </w:tcPr>
          <w:p w:rsidR="00AE4937" w:rsidRDefault="00AE4937" w:rsidP="00626429">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大学信息技术应用基础</w:t>
            </w:r>
          </w:p>
        </w:tc>
        <w:tc>
          <w:tcPr>
            <w:tcW w:w="435" w:type="dxa"/>
            <w:tcBorders>
              <w:top w:val="nil"/>
              <w:left w:val="nil"/>
              <w:bottom w:val="single" w:sz="4" w:space="0" w:color="auto"/>
              <w:right w:val="single" w:sz="4" w:space="0" w:color="auto"/>
            </w:tcBorders>
            <w:vAlign w:val="center"/>
            <w:hideMark/>
          </w:tcPr>
          <w:p w:rsidR="00AE4937" w:rsidRDefault="00626429"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w:t>
            </w:r>
          </w:p>
        </w:tc>
        <w:tc>
          <w:tcPr>
            <w:tcW w:w="2094" w:type="dxa"/>
            <w:gridSpan w:val="2"/>
            <w:tcBorders>
              <w:top w:val="nil"/>
              <w:left w:val="nil"/>
              <w:bottom w:val="single" w:sz="4" w:space="0" w:color="auto"/>
              <w:right w:val="single" w:sz="4" w:space="0" w:color="auto"/>
            </w:tcBorders>
            <w:vAlign w:val="center"/>
            <w:hideMark/>
          </w:tcPr>
          <w:p w:rsidR="00AE4937" w:rsidRDefault="00AE4937" w:rsidP="00BE0952">
            <w:pPr>
              <w:widowControl/>
              <w:ind w:firstLineChars="18" w:firstLine="38"/>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浙江省教育厅</w:t>
            </w:r>
          </w:p>
        </w:tc>
      </w:tr>
      <w:tr w:rsidR="00AE4937" w:rsidTr="00BE0952">
        <w:trPr>
          <w:trHeight w:val="600"/>
          <w:jc w:val="center"/>
        </w:trPr>
        <w:tc>
          <w:tcPr>
            <w:tcW w:w="460" w:type="dxa"/>
            <w:tcBorders>
              <w:top w:val="nil"/>
              <w:left w:val="single" w:sz="4" w:space="0" w:color="000000"/>
              <w:bottom w:val="single" w:sz="4" w:space="0" w:color="000000"/>
              <w:right w:val="single" w:sz="4" w:space="0" w:color="000000"/>
            </w:tcBorders>
            <w:vAlign w:val="center"/>
            <w:hideMark/>
          </w:tcPr>
          <w:p w:rsidR="00AE4937" w:rsidRDefault="00AE4937"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w:t>
            </w:r>
          </w:p>
        </w:tc>
        <w:tc>
          <w:tcPr>
            <w:tcW w:w="2400" w:type="dxa"/>
            <w:tcBorders>
              <w:top w:val="nil"/>
              <w:left w:val="nil"/>
              <w:bottom w:val="single" w:sz="4" w:space="0" w:color="000000"/>
              <w:right w:val="single" w:sz="4" w:space="0" w:color="000000"/>
            </w:tcBorders>
            <w:vAlign w:val="center"/>
            <w:hideMark/>
          </w:tcPr>
          <w:p w:rsidR="00AE4937" w:rsidRDefault="00AE4937" w:rsidP="00626429">
            <w:pPr>
              <w:widowControl/>
              <w:ind w:firstLineChars="7" w:firstLine="1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全国计算机等级证书</w:t>
            </w:r>
          </w:p>
        </w:tc>
        <w:tc>
          <w:tcPr>
            <w:tcW w:w="2400" w:type="dxa"/>
            <w:tcBorders>
              <w:top w:val="nil"/>
              <w:left w:val="nil"/>
              <w:bottom w:val="single" w:sz="4" w:space="0" w:color="000000"/>
              <w:right w:val="single" w:sz="4" w:space="0" w:color="000000"/>
            </w:tcBorders>
            <w:vAlign w:val="center"/>
            <w:hideMark/>
          </w:tcPr>
          <w:p w:rsidR="00AE4937" w:rsidRDefault="00AE4937" w:rsidP="00626429">
            <w:pPr>
              <w:widowControl/>
              <w:ind w:firstLineChars="12" w:firstLine="2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二、三、四</w:t>
            </w:r>
          </w:p>
        </w:tc>
        <w:tc>
          <w:tcPr>
            <w:tcW w:w="2260" w:type="dxa"/>
            <w:tcBorders>
              <w:top w:val="nil"/>
              <w:left w:val="nil"/>
              <w:bottom w:val="single" w:sz="4" w:space="0" w:color="auto"/>
              <w:right w:val="single" w:sz="4" w:space="0" w:color="auto"/>
            </w:tcBorders>
            <w:vAlign w:val="center"/>
            <w:hideMark/>
          </w:tcPr>
          <w:p w:rsidR="00AE4937" w:rsidRDefault="00AE4937" w:rsidP="00626429">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大学信息技术应用基础</w:t>
            </w:r>
          </w:p>
        </w:tc>
        <w:tc>
          <w:tcPr>
            <w:tcW w:w="435" w:type="dxa"/>
            <w:tcBorders>
              <w:top w:val="nil"/>
              <w:left w:val="nil"/>
              <w:bottom w:val="single" w:sz="4" w:space="0" w:color="000000"/>
              <w:right w:val="single" w:sz="4" w:space="0" w:color="000000"/>
            </w:tcBorders>
            <w:vAlign w:val="center"/>
            <w:hideMark/>
          </w:tcPr>
          <w:p w:rsidR="00AE4937" w:rsidRDefault="00AE4937"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w:t>
            </w:r>
          </w:p>
        </w:tc>
        <w:tc>
          <w:tcPr>
            <w:tcW w:w="2094" w:type="dxa"/>
            <w:gridSpan w:val="2"/>
            <w:tcBorders>
              <w:top w:val="nil"/>
              <w:left w:val="nil"/>
              <w:bottom w:val="single" w:sz="4" w:space="0" w:color="000000"/>
              <w:right w:val="single" w:sz="4" w:space="0" w:color="000000"/>
            </w:tcBorders>
            <w:vAlign w:val="center"/>
            <w:hideMark/>
          </w:tcPr>
          <w:p w:rsidR="00AE4937" w:rsidRDefault="00AE4937" w:rsidP="00BE0952">
            <w:pPr>
              <w:widowControl/>
              <w:ind w:firstLineChars="18" w:firstLine="38"/>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教育部</w:t>
            </w:r>
          </w:p>
        </w:tc>
      </w:tr>
      <w:tr w:rsidR="00AE4937" w:rsidTr="00BE0952">
        <w:trPr>
          <w:trHeight w:val="600"/>
          <w:jc w:val="center"/>
        </w:trPr>
        <w:tc>
          <w:tcPr>
            <w:tcW w:w="460" w:type="dxa"/>
            <w:tcBorders>
              <w:top w:val="nil"/>
              <w:left w:val="single" w:sz="4" w:space="0" w:color="000000"/>
              <w:bottom w:val="single" w:sz="4" w:space="0" w:color="000000"/>
              <w:right w:val="single" w:sz="4" w:space="0" w:color="000000"/>
            </w:tcBorders>
            <w:vAlign w:val="center"/>
            <w:hideMark/>
          </w:tcPr>
          <w:p w:rsidR="00AE4937" w:rsidRDefault="00AE4937"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400" w:type="dxa"/>
            <w:tcBorders>
              <w:top w:val="nil"/>
              <w:left w:val="nil"/>
              <w:bottom w:val="single" w:sz="4" w:space="0" w:color="000000"/>
              <w:right w:val="single" w:sz="4" w:space="0" w:color="000000"/>
            </w:tcBorders>
            <w:vAlign w:val="center"/>
            <w:hideMark/>
          </w:tcPr>
          <w:p w:rsidR="00AE4937" w:rsidRDefault="00AE4937" w:rsidP="00626429">
            <w:pPr>
              <w:widowControl/>
              <w:ind w:firstLineChars="7" w:firstLine="1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全国数字化学习指导师</w:t>
            </w:r>
          </w:p>
        </w:tc>
        <w:tc>
          <w:tcPr>
            <w:tcW w:w="2400" w:type="dxa"/>
            <w:tcBorders>
              <w:top w:val="nil"/>
              <w:left w:val="nil"/>
              <w:bottom w:val="single" w:sz="4" w:space="0" w:color="000000"/>
              <w:right w:val="single" w:sz="4" w:space="0" w:color="000000"/>
            </w:tcBorders>
            <w:vAlign w:val="center"/>
            <w:hideMark/>
          </w:tcPr>
          <w:p w:rsidR="00AE4937" w:rsidRDefault="00AE4937" w:rsidP="00626429">
            <w:pPr>
              <w:widowControl/>
              <w:ind w:firstLineChars="12" w:firstLine="2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国家级核心职业技能证书</w:t>
            </w:r>
          </w:p>
        </w:tc>
        <w:tc>
          <w:tcPr>
            <w:tcW w:w="2260" w:type="dxa"/>
            <w:tcBorders>
              <w:top w:val="nil"/>
              <w:left w:val="nil"/>
              <w:bottom w:val="single" w:sz="4" w:space="0" w:color="000000"/>
              <w:right w:val="single" w:sz="4" w:space="0" w:color="000000"/>
            </w:tcBorders>
            <w:vAlign w:val="center"/>
            <w:hideMark/>
          </w:tcPr>
          <w:p w:rsidR="00AE4937" w:rsidRDefault="00AE4937" w:rsidP="00626429">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现代教育技术</w:t>
            </w:r>
          </w:p>
        </w:tc>
        <w:tc>
          <w:tcPr>
            <w:tcW w:w="435" w:type="dxa"/>
            <w:tcBorders>
              <w:top w:val="nil"/>
              <w:left w:val="nil"/>
              <w:bottom w:val="single" w:sz="4" w:space="0" w:color="000000"/>
              <w:right w:val="single" w:sz="4" w:space="0" w:color="000000"/>
            </w:tcBorders>
            <w:vAlign w:val="center"/>
            <w:hideMark/>
          </w:tcPr>
          <w:p w:rsidR="00AE4937" w:rsidRDefault="00AE4937"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w:t>
            </w:r>
          </w:p>
        </w:tc>
        <w:tc>
          <w:tcPr>
            <w:tcW w:w="2094" w:type="dxa"/>
            <w:gridSpan w:val="2"/>
            <w:tcBorders>
              <w:top w:val="nil"/>
              <w:left w:val="nil"/>
              <w:bottom w:val="single" w:sz="4" w:space="0" w:color="000000"/>
              <w:right w:val="single" w:sz="4" w:space="0" w:color="000000"/>
            </w:tcBorders>
            <w:vAlign w:val="center"/>
            <w:hideMark/>
          </w:tcPr>
          <w:p w:rsidR="00AE4937" w:rsidRDefault="00AE4937" w:rsidP="00BE0952">
            <w:pPr>
              <w:widowControl/>
              <w:ind w:firstLineChars="18" w:firstLine="38"/>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教育部教育管理信息中心</w:t>
            </w:r>
          </w:p>
        </w:tc>
      </w:tr>
      <w:tr w:rsidR="00AE4937" w:rsidTr="00BE0952">
        <w:trPr>
          <w:trHeight w:val="600"/>
          <w:jc w:val="center"/>
        </w:trPr>
        <w:tc>
          <w:tcPr>
            <w:tcW w:w="460" w:type="dxa"/>
            <w:tcBorders>
              <w:top w:val="nil"/>
              <w:left w:val="single" w:sz="4" w:space="0" w:color="000000"/>
              <w:bottom w:val="single" w:sz="4" w:space="0" w:color="000000"/>
              <w:right w:val="single" w:sz="4" w:space="0" w:color="000000"/>
            </w:tcBorders>
            <w:vAlign w:val="center"/>
            <w:hideMark/>
          </w:tcPr>
          <w:p w:rsidR="00AE4937" w:rsidRDefault="00AE4937"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w:t>
            </w:r>
          </w:p>
        </w:tc>
        <w:tc>
          <w:tcPr>
            <w:tcW w:w="2400" w:type="dxa"/>
            <w:tcBorders>
              <w:top w:val="nil"/>
              <w:left w:val="nil"/>
              <w:bottom w:val="single" w:sz="4" w:space="0" w:color="000000"/>
              <w:right w:val="single" w:sz="4" w:space="0" w:color="000000"/>
            </w:tcBorders>
            <w:vAlign w:val="center"/>
            <w:hideMark/>
          </w:tcPr>
          <w:p w:rsidR="00AE4937" w:rsidRDefault="00AE4937" w:rsidP="00626429">
            <w:pPr>
              <w:widowControl/>
              <w:ind w:firstLineChars="7" w:firstLine="1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全国大学英语考试</w:t>
            </w:r>
          </w:p>
        </w:tc>
        <w:tc>
          <w:tcPr>
            <w:tcW w:w="2400" w:type="dxa"/>
            <w:tcBorders>
              <w:top w:val="nil"/>
              <w:left w:val="nil"/>
              <w:bottom w:val="single" w:sz="4" w:space="0" w:color="000000"/>
              <w:right w:val="single" w:sz="4" w:space="0" w:color="000000"/>
            </w:tcBorders>
            <w:vAlign w:val="center"/>
            <w:hideMark/>
          </w:tcPr>
          <w:p w:rsidR="00AE4937" w:rsidRDefault="00AE4937" w:rsidP="00626429">
            <w:pPr>
              <w:widowControl/>
              <w:ind w:firstLineChars="12" w:firstLine="2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CET3,4,5,6</w:t>
            </w:r>
          </w:p>
        </w:tc>
        <w:tc>
          <w:tcPr>
            <w:tcW w:w="2260" w:type="dxa"/>
            <w:tcBorders>
              <w:top w:val="nil"/>
              <w:left w:val="nil"/>
              <w:bottom w:val="single" w:sz="4" w:space="0" w:color="auto"/>
              <w:right w:val="single" w:sz="4" w:space="0" w:color="auto"/>
            </w:tcBorders>
            <w:vAlign w:val="center"/>
            <w:hideMark/>
          </w:tcPr>
          <w:p w:rsidR="00AE4937" w:rsidRDefault="00AE4937" w:rsidP="00626429">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实用英语</w:t>
            </w:r>
          </w:p>
        </w:tc>
        <w:tc>
          <w:tcPr>
            <w:tcW w:w="435" w:type="dxa"/>
            <w:tcBorders>
              <w:top w:val="nil"/>
              <w:left w:val="nil"/>
              <w:bottom w:val="single" w:sz="4" w:space="0" w:color="000000"/>
              <w:right w:val="single" w:sz="4" w:space="0" w:color="000000"/>
            </w:tcBorders>
            <w:vAlign w:val="center"/>
            <w:hideMark/>
          </w:tcPr>
          <w:p w:rsidR="00AE4937" w:rsidRDefault="00AE4937"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6</w:t>
            </w:r>
          </w:p>
        </w:tc>
        <w:tc>
          <w:tcPr>
            <w:tcW w:w="2094" w:type="dxa"/>
            <w:gridSpan w:val="2"/>
            <w:tcBorders>
              <w:top w:val="nil"/>
              <w:left w:val="nil"/>
              <w:bottom w:val="single" w:sz="4" w:space="0" w:color="000000"/>
              <w:right w:val="single" w:sz="4" w:space="0" w:color="000000"/>
            </w:tcBorders>
            <w:vAlign w:val="center"/>
            <w:hideMark/>
          </w:tcPr>
          <w:p w:rsidR="00AE4937" w:rsidRDefault="00AE4937" w:rsidP="00BE0952">
            <w:pPr>
              <w:widowControl/>
              <w:ind w:firstLineChars="18" w:firstLine="38"/>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教育部考试中心</w:t>
            </w:r>
          </w:p>
        </w:tc>
      </w:tr>
      <w:tr w:rsidR="00AE4937" w:rsidTr="00BE0952">
        <w:trPr>
          <w:trHeight w:val="600"/>
          <w:jc w:val="center"/>
        </w:trPr>
        <w:tc>
          <w:tcPr>
            <w:tcW w:w="460" w:type="dxa"/>
            <w:tcBorders>
              <w:top w:val="nil"/>
              <w:left w:val="single" w:sz="4" w:space="0" w:color="000000"/>
              <w:bottom w:val="single" w:sz="4" w:space="0" w:color="000000"/>
              <w:right w:val="single" w:sz="4" w:space="0" w:color="000000"/>
            </w:tcBorders>
            <w:vAlign w:val="center"/>
            <w:hideMark/>
          </w:tcPr>
          <w:p w:rsidR="00AE4937" w:rsidRDefault="00AE4937"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lastRenderedPageBreak/>
              <w:t>5</w:t>
            </w:r>
          </w:p>
        </w:tc>
        <w:tc>
          <w:tcPr>
            <w:tcW w:w="2400" w:type="dxa"/>
            <w:tcBorders>
              <w:top w:val="nil"/>
              <w:left w:val="nil"/>
              <w:bottom w:val="single" w:sz="4" w:space="0" w:color="000000"/>
              <w:right w:val="single" w:sz="4" w:space="0" w:color="000000"/>
            </w:tcBorders>
            <w:vAlign w:val="center"/>
            <w:hideMark/>
          </w:tcPr>
          <w:p w:rsidR="00AE4937" w:rsidRDefault="00AE4937" w:rsidP="00626429">
            <w:pPr>
              <w:widowControl/>
              <w:ind w:firstLineChars="7" w:firstLine="1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浙江省普通话等级证书</w:t>
            </w:r>
          </w:p>
        </w:tc>
        <w:tc>
          <w:tcPr>
            <w:tcW w:w="2400" w:type="dxa"/>
            <w:tcBorders>
              <w:top w:val="nil"/>
              <w:left w:val="nil"/>
              <w:bottom w:val="single" w:sz="4" w:space="0" w:color="000000"/>
              <w:right w:val="single" w:sz="4" w:space="0" w:color="000000"/>
            </w:tcBorders>
            <w:vAlign w:val="center"/>
            <w:hideMark/>
          </w:tcPr>
          <w:p w:rsidR="00AE4937" w:rsidRDefault="00AE4937" w:rsidP="00626429">
            <w:pPr>
              <w:widowControl/>
              <w:ind w:firstLineChars="12" w:firstLine="2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二级乙等及以上</w:t>
            </w:r>
          </w:p>
        </w:tc>
        <w:tc>
          <w:tcPr>
            <w:tcW w:w="2260" w:type="dxa"/>
            <w:tcBorders>
              <w:top w:val="nil"/>
              <w:left w:val="nil"/>
              <w:bottom w:val="single" w:sz="4" w:space="0" w:color="auto"/>
              <w:right w:val="single" w:sz="4" w:space="0" w:color="auto"/>
            </w:tcBorders>
            <w:vAlign w:val="center"/>
            <w:hideMark/>
          </w:tcPr>
          <w:p w:rsidR="00AE4937" w:rsidRDefault="00AE4937" w:rsidP="00626429">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教师口语</w:t>
            </w:r>
          </w:p>
        </w:tc>
        <w:tc>
          <w:tcPr>
            <w:tcW w:w="435" w:type="dxa"/>
            <w:tcBorders>
              <w:top w:val="nil"/>
              <w:left w:val="nil"/>
              <w:bottom w:val="single" w:sz="4" w:space="0" w:color="000000"/>
              <w:right w:val="single" w:sz="4" w:space="0" w:color="000000"/>
            </w:tcBorders>
            <w:vAlign w:val="center"/>
            <w:hideMark/>
          </w:tcPr>
          <w:p w:rsidR="00AE4937" w:rsidRDefault="00AE4937"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094" w:type="dxa"/>
            <w:gridSpan w:val="2"/>
            <w:tcBorders>
              <w:top w:val="nil"/>
              <w:left w:val="nil"/>
              <w:bottom w:val="single" w:sz="4" w:space="0" w:color="000000"/>
              <w:right w:val="single" w:sz="4" w:space="0" w:color="000000"/>
            </w:tcBorders>
            <w:vAlign w:val="center"/>
            <w:hideMark/>
          </w:tcPr>
          <w:p w:rsidR="00AE4937" w:rsidRDefault="00AE4937" w:rsidP="00BE0952">
            <w:pPr>
              <w:widowControl/>
              <w:ind w:firstLineChars="18" w:firstLine="38"/>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 xml:space="preserve"> 浙江省语委办</w:t>
            </w:r>
          </w:p>
        </w:tc>
      </w:tr>
      <w:tr w:rsidR="00AE4937" w:rsidTr="00BE0952">
        <w:trPr>
          <w:trHeight w:val="600"/>
          <w:jc w:val="center"/>
        </w:trPr>
        <w:tc>
          <w:tcPr>
            <w:tcW w:w="460" w:type="dxa"/>
            <w:tcBorders>
              <w:top w:val="nil"/>
              <w:left w:val="single" w:sz="4" w:space="0" w:color="000000"/>
              <w:bottom w:val="single" w:sz="4" w:space="0" w:color="000000"/>
              <w:right w:val="single" w:sz="4" w:space="0" w:color="000000"/>
            </w:tcBorders>
            <w:vAlign w:val="center"/>
            <w:hideMark/>
          </w:tcPr>
          <w:p w:rsidR="00AE4937" w:rsidRDefault="00AE4937"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6</w:t>
            </w:r>
          </w:p>
        </w:tc>
        <w:tc>
          <w:tcPr>
            <w:tcW w:w="2400" w:type="dxa"/>
            <w:tcBorders>
              <w:top w:val="nil"/>
              <w:left w:val="nil"/>
              <w:bottom w:val="single" w:sz="4" w:space="0" w:color="000000"/>
              <w:right w:val="single" w:sz="4" w:space="0" w:color="000000"/>
            </w:tcBorders>
            <w:vAlign w:val="center"/>
            <w:hideMark/>
          </w:tcPr>
          <w:p w:rsidR="00AE4937" w:rsidRDefault="00AE4937" w:rsidP="00626429">
            <w:pPr>
              <w:widowControl/>
              <w:ind w:firstLineChars="7" w:firstLine="1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育婴师资格证书</w:t>
            </w:r>
          </w:p>
        </w:tc>
        <w:tc>
          <w:tcPr>
            <w:tcW w:w="2400" w:type="dxa"/>
            <w:tcBorders>
              <w:top w:val="nil"/>
              <w:left w:val="nil"/>
              <w:bottom w:val="single" w:sz="4" w:space="0" w:color="000000"/>
              <w:right w:val="single" w:sz="4" w:space="0" w:color="000000"/>
            </w:tcBorders>
            <w:vAlign w:val="center"/>
            <w:hideMark/>
          </w:tcPr>
          <w:p w:rsidR="00AE4937" w:rsidRDefault="00AE4937" w:rsidP="00626429">
            <w:pPr>
              <w:widowControl/>
              <w:ind w:firstLineChars="12" w:firstLine="2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 xml:space="preserve"> 育婴员（初级）</w:t>
            </w:r>
          </w:p>
        </w:tc>
        <w:tc>
          <w:tcPr>
            <w:tcW w:w="2260" w:type="dxa"/>
            <w:tcBorders>
              <w:top w:val="nil"/>
              <w:left w:val="nil"/>
              <w:bottom w:val="single" w:sz="4" w:space="0" w:color="auto"/>
              <w:right w:val="single" w:sz="4" w:space="0" w:color="auto"/>
            </w:tcBorders>
            <w:vAlign w:val="center"/>
            <w:hideMark/>
          </w:tcPr>
          <w:p w:rsidR="00AE4937" w:rsidRDefault="00AE4937" w:rsidP="00626429">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学前儿童健康教育</w:t>
            </w:r>
          </w:p>
        </w:tc>
        <w:tc>
          <w:tcPr>
            <w:tcW w:w="435" w:type="dxa"/>
            <w:tcBorders>
              <w:top w:val="nil"/>
              <w:left w:val="nil"/>
              <w:bottom w:val="single" w:sz="4" w:space="0" w:color="000000"/>
              <w:right w:val="single" w:sz="4" w:space="0" w:color="000000"/>
            </w:tcBorders>
            <w:vAlign w:val="center"/>
            <w:hideMark/>
          </w:tcPr>
          <w:p w:rsidR="00AE4937" w:rsidRDefault="00AE4937"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w:t>
            </w:r>
          </w:p>
        </w:tc>
        <w:tc>
          <w:tcPr>
            <w:tcW w:w="2094" w:type="dxa"/>
            <w:gridSpan w:val="2"/>
            <w:tcBorders>
              <w:top w:val="nil"/>
              <w:left w:val="nil"/>
              <w:bottom w:val="single" w:sz="4" w:space="0" w:color="000000"/>
              <w:right w:val="single" w:sz="4" w:space="0" w:color="000000"/>
            </w:tcBorders>
            <w:vAlign w:val="center"/>
            <w:hideMark/>
          </w:tcPr>
          <w:p w:rsidR="00AE4937" w:rsidRDefault="00AE4937" w:rsidP="00BE0952">
            <w:pPr>
              <w:widowControl/>
              <w:ind w:firstLineChars="18" w:firstLine="38"/>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国家人力资源与社会保障部</w:t>
            </w:r>
            <w:r>
              <w:rPr>
                <w:rFonts w:ascii="仿宋_GB2312" w:eastAsia="仿宋_GB2312" w:hAnsi="宋体" w:cs="宋体" w:hint="eastAsia"/>
                <w:color w:val="000000"/>
                <w:kern w:val="0"/>
                <w:szCs w:val="21"/>
              </w:rPr>
              <w:t> </w:t>
            </w:r>
          </w:p>
        </w:tc>
      </w:tr>
      <w:tr w:rsidR="00AE4937" w:rsidTr="00BE0952">
        <w:trPr>
          <w:trHeight w:val="600"/>
          <w:jc w:val="center"/>
        </w:trPr>
        <w:tc>
          <w:tcPr>
            <w:tcW w:w="460" w:type="dxa"/>
            <w:tcBorders>
              <w:top w:val="nil"/>
              <w:left w:val="single" w:sz="4" w:space="0" w:color="000000"/>
              <w:bottom w:val="single" w:sz="4" w:space="0" w:color="000000"/>
              <w:right w:val="single" w:sz="4" w:space="0" w:color="000000"/>
            </w:tcBorders>
            <w:vAlign w:val="center"/>
            <w:hideMark/>
          </w:tcPr>
          <w:p w:rsidR="00AE4937" w:rsidRDefault="00AE4937"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7</w:t>
            </w:r>
          </w:p>
        </w:tc>
        <w:tc>
          <w:tcPr>
            <w:tcW w:w="2400" w:type="dxa"/>
            <w:tcBorders>
              <w:top w:val="nil"/>
              <w:left w:val="nil"/>
              <w:bottom w:val="single" w:sz="4" w:space="0" w:color="000000"/>
              <w:right w:val="single" w:sz="4" w:space="0" w:color="000000"/>
            </w:tcBorders>
            <w:vAlign w:val="center"/>
            <w:hideMark/>
          </w:tcPr>
          <w:p w:rsidR="00AE4937" w:rsidRDefault="00AE4937" w:rsidP="00626429">
            <w:pPr>
              <w:widowControl/>
              <w:ind w:firstLineChars="7" w:firstLine="1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 xml:space="preserve"> 保育员资格证书</w:t>
            </w:r>
          </w:p>
        </w:tc>
        <w:tc>
          <w:tcPr>
            <w:tcW w:w="2400" w:type="dxa"/>
            <w:tcBorders>
              <w:top w:val="nil"/>
              <w:left w:val="nil"/>
              <w:bottom w:val="single" w:sz="4" w:space="0" w:color="000000"/>
              <w:right w:val="single" w:sz="4" w:space="0" w:color="000000"/>
            </w:tcBorders>
            <w:vAlign w:val="center"/>
            <w:hideMark/>
          </w:tcPr>
          <w:p w:rsidR="00AE4937" w:rsidRDefault="00AE4937" w:rsidP="00626429">
            <w:pPr>
              <w:widowControl/>
              <w:ind w:firstLineChars="12" w:firstLine="2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 xml:space="preserve"> 中级</w:t>
            </w:r>
          </w:p>
        </w:tc>
        <w:tc>
          <w:tcPr>
            <w:tcW w:w="2260" w:type="dxa"/>
            <w:tcBorders>
              <w:top w:val="nil"/>
              <w:left w:val="nil"/>
              <w:bottom w:val="single" w:sz="4" w:space="0" w:color="auto"/>
              <w:right w:val="single" w:sz="4" w:space="0" w:color="auto"/>
            </w:tcBorders>
            <w:vAlign w:val="center"/>
            <w:hideMark/>
          </w:tcPr>
          <w:p w:rsidR="00AE4937" w:rsidRDefault="00AE4937" w:rsidP="00626429">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学前卫生学</w:t>
            </w:r>
          </w:p>
        </w:tc>
        <w:tc>
          <w:tcPr>
            <w:tcW w:w="435" w:type="dxa"/>
            <w:tcBorders>
              <w:top w:val="nil"/>
              <w:left w:val="nil"/>
              <w:bottom w:val="single" w:sz="4" w:space="0" w:color="000000"/>
              <w:right w:val="single" w:sz="4" w:space="0" w:color="000000"/>
            </w:tcBorders>
            <w:vAlign w:val="center"/>
            <w:hideMark/>
          </w:tcPr>
          <w:p w:rsidR="00AE4937" w:rsidRDefault="00AE4937"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094" w:type="dxa"/>
            <w:gridSpan w:val="2"/>
            <w:tcBorders>
              <w:top w:val="nil"/>
              <w:left w:val="nil"/>
              <w:bottom w:val="single" w:sz="4" w:space="0" w:color="000000"/>
              <w:right w:val="single" w:sz="4" w:space="0" w:color="000000"/>
            </w:tcBorders>
            <w:vAlign w:val="center"/>
            <w:hideMark/>
          </w:tcPr>
          <w:p w:rsidR="00AE4937" w:rsidRDefault="00AE4937" w:rsidP="00BE0952">
            <w:pPr>
              <w:widowControl/>
              <w:ind w:firstLineChars="18" w:firstLine="38"/>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 </w:t>
            </w:r>
            <w:r>
              <w:rPr>
                <w:rFonts w:ascii="仿宋_GB2312" w:eastAsia="仿宋_GB2312" w:hAnsi="宋体" w:cs="宋体" w:hint="eastAsia"/>
                <w:color w:val="000000"/>
                <w:kern w:val="0"/>
                <w:szCs w:val="21"/>
              </w:rPr>
              <w:t>国家人力资源与社会保障部</w:t>
            </w:r>
          </w:p>
        </w:tc>
      </w:tr>
      <w:tr w:rsidR="00AE4937" w:rsidTr="00BE0952">
        <w:trPr>
          <w:trHeight w:val="600"/>
          <w:jc w:val="center"/>
        </w:trPr>
        <w:tc>
          <w:tcPr>
            <w:tcW w:w="460" w:type="dxa"/>
            <w:tcBorders>
              <w:top w:val="nil"/>
              <w:left w:val="single" w:sz="4" w:space="0" w:color="000000"/>
              <w:bottom w:val="single" w:sz="4" w:space="0" w:color="000000"/>
              <w:right w:val="single" w:sz="4" w:space="0" w:color="000000"/>
            </w:tcBorders>
            <w:vAlign w:val="center"/>
            <w:hideMark/>
          </w:tcPr>
          <w:p w:rsidR="00AE4937" w:rsidRDefault="00AE4937"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p>
        </w:tc>
        <w:tc>
          <w:tcPr>
            <w:tcW w:w="2400" w:type="dxa"/>
            <w:tcBorders>
              <w:top w:val="nil"/>
              <w:left w:val="nil"/>
              <w:bottom w:val="single" w:sz="4" w:space="0" w:color="000000"/>
              <w:right w:val="single" w:sz="4" w:space="0" w:color="000000"/>
            </w:tcBorders>
            <w:vAlign w:val="center"/>
            <w:hideMark/>
          </w:tcPr>
          <w:p w:rsidR="00AE4937" w:rsidRDefault="00AE4937" w:rsidP="00626429">
            <w:pPr>
              <w:widowControl/>
              <w:ind w:firstLineChars="7" w:firstLine="1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钢琴等级证书</w:t>
            </w:r>
          </w:p>
        </w:tc>
        <w:tc>
          <w:tcPr>
            <w:tcW w:w="2400" w:type="dxa"/>
            <w:tcBorders>
              <w:top w:val="nil"/>
              <w:left w:val="nil"/>
              <w:bottom w:val="single" w:sz="4" w:space="0" w:color="000000"/>
              <w:right w:val="single" w:sz="4" w:space="0" w:color="000000"/>
            </w:tcBorders>
            <w:vAlign w:val="center"/>
            <w:hideMark/>
          </w:tcPr>
          <w:p w:rsidR="00AE4937" w:rsidRDefault="00AE4937" w:rsidP="00626429">
            <w:pPr>
              <w:widowControl/>
              <w:ind w:firstLineChars="12" w:firstLine="2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 xml:space="preserve"> 四级及以上</w:t>
            </w:r>
          </w:p>
        </w:tc>
        <w:tc>
          <w:tcPr>
            <w:tcW w:w="2260" w:type="dxa"/>
            <w:tcBorders>
              <w:top w:val="nil"/>
              <w:left w:val="nil"/>
              <w:bottom w:val="single" w:sz="4" w:space="0" w:color="000000"/>
              <w:right w:val="single" w:sz="4" w:space="0" w:color="000000"/>
            </w:tcBorders>
            <w:vAlign w:val="center"/>
            <w:hideMark/>
          </w:tcPr>
          <w:p w:rsidR="00AE4937" w:rsidRDefault="00AE4937" w:rsidP="00626429">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 xml:space="preserve"> 钢琴</w:t>
            </w:r>
          </w:p>
        </w:tc>
        <w:tc>
          <w:tcPr>
            <w:tcW w:w="435" w:type="dxa"/>
            <w:tcBorders>
              <w:top w:val="nil"/>
              <w:left w:val="nil"/>
              <w:bottom w:val="single" w:sz="4" w:space="0" w:color="000000"/>
              <w:right w:val="single" w:sz="4" w:space="0" w:color="000000"/>
            </w:tcBorders>
            <w:vAlign w:val="center"/>
            <w:hideMark/>
          </w:tcPr>
          <w:p w:rsidR="00AE4937" w:rsidRDefault="00AE4937"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094" w:type="dxa"/>
            <w:gridSpan w:val="2"/>
            <w:tcBorders>
              <w:top w:val="nil"/>
              <w:left w:val="nil"/>
              <w:bottom w:val="single" w:sz="4" w:space="0" w:color="000000"/>
              <w:right w:val="single" w:sz="4" w:space="0" w:color="000000"/>
            </w:tcBorders>
            <w:vAlign w:val="center"/>
            <w:hideMark/>
          </w:tcPr>
          <w:p w:rsidR="00AE4937" w:rsidRDefault="00AE4937" w:rsidP="00BE0952">
            <w:pPr>
              <w:widowControl/>
              <w:ind w:firstLineChars="18" w:firstLine="38"/>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浙江省音乐家协会</w:t>
            </w:r>
          </w:p>
        </w:tc>
      </w:tr>
      <w:tr w:rsidR="00AE4937" w:rsidTr="00BE0952">
        <w:trPr>
          <w:trHeight w:val="600"/>
          <w:jc w:val="center"/>
        </w:trPr>
        <w:tc>
          <w:tcPr>
            <w:tcW w:w="460" w:type="dxa"/>
            <w:tcBorders>
              <w:top w:val="nil"/>
              <w:left w:val="single" w:sz="4" w:space="0" w:color="000000"/>
              <w:bottom w:val="single" w:sz="4" w:space="0" w:color="000000"/>
              <w:right w:val="single" w:sz="4" w:space="0" w:color="000000"/>
            </w:tcBorders>
            <w:vAlign w:val="center"/>
            <w:hideMark/>
          </w:tcPr>
          <w:p w:rsidR="00AE4937" w:rsidRDefault="00AE4937"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w:t>
            </w:r>
          </w:p>
        </w:tc>
        <w:tc>
          <w:tcPr>
            <w:tcW w:w="2400" w:type="dxa"/>
            <w:tcBorders>
              <w:top w:val="nil"/>
              <w:left w:val="nil"/>
              <w:bottom w:val="single" w:sz="4" w:space="0" w:color="000000"/>
              <w:right w:val="single" w:sz="4" w:space="0" w:color="000000"/>
            </w:tcBorders>
            <w:vAlign w:val="center"/>
            <w:hideMark/>
          </w:tcPr>
          <w:p w:rsidR="00AE4937" w:rsidRDefault="00AE4937" w:rsidP="00626429">
            <w:pPr>
              <w:widowControl/>
              <w:ind w:firstLineChars="7" w:firstLine="1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舞蹈等级证书</w:t>
            </w:r>
          </w:p>
        </w:tc>
        <w:tc>
          <w:tcPr>
            <w:tcW w:w="2400" w:type="dxa"/>
            <w:tcBorders>
              <w:top w:val="nil"/>
              <w:left w:val="nil"/>
              <w:bottom w:val="single" w:sz="4" w:space="0" w:color="000000"/>
              <w:right w:val="single" w:sz="4" w:space="0" w:color="000000"/>
            </w:tcBorders>
            <w:vAlign w:val="center"/>
            <w:hideMark/>
          </w:tcPr>
          <w:p w:rsidR="00AE4937" w:rsidRDefault="00AE4937" w:rsidP="00626429">
            <w:pPr>
              <w:widowControl/>
              <w:ind w:firstLineChars="12" w:firstLine="2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 xml:space="preserve"> 四级及以上</w:t>
            </w:r>
          </w:p>
        </w:tc>
        <w:tc>
          <w:tcPr>
            <w:tcW w:w="2260" w:type="dxa"/>
            <w:tcBorders>
              <w:top w:val="nil"/>
              <w:left w:val="nil"/>
              <w:bottom w:val="single" w:sz="4" w:space="0" w:color="000000"/>
              <w:right w:val="single" w:sz="4" w:space="0" w:color="000000"/>
            </w:tcBorders>
            <w:vAlign w:val="center"/>
            <w:hideMark/>
          </w:tcPr>
          <w:p w:rsidR="00AE4937" w:rsidRDefault="00AE4937" w:rsidP="00626429">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舞蹈与儿童舞蹈创编</w:t>
            </w:r>
          </w:p>
        </w:tc>
        <w:tc>
          <w:tcPr>
            <w:tcW w:w="435" w:type="dxa"/>
            <w:tcBorders>
              <w:top w:val="nil"/>
              <w:left w:val="nil"/>
              <w:bottom w:val="single" w:sz="4" w:space="0" w:color="000000"/>
              <w:right w:val="single" w:sz="4" w:space="0" w:color="000000"/>
            </w:tcBorders>
            <w:vAlign w:val="center"/>
            <w:hideMark/>
          </w:tcPr>
          <w:p w:rsidR="00AE4937" w:rsidRDefault="00AE4937"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094" w:type="dxa"/>
            <w:gridSpan w:val="2"/>
            <w:tcBorders>
              <w:top w:val="nil"/>
              <w:left w:val="nil"/>
              <w:bottom w:val="single" w:sz="4" w:space="0" w:color="000000"/>
              <w:right w:val="single" w:sz="4" w:space="0" w:color="000000"/>
            </w:tcBorders>
            <w:vAlign w:val="center"/>
            <w:hideMark/>
          </w:tcPr>
          <w:p w:rsidR="00AE4937" w:rsidRDefault="00AE4937" w:rsidP="00BE0952">
            <w:pPr>
              <w:widowControl/>
              <w:ind w:firstLineChars="18" w:firstLine="38"/>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浙江省舞蹈家协会或中国舞蹈家协会</w:t>
            </w:r>
          </w:p>
        </w:tc>
      </w:tr>
      <w:tr w:rsidR="00AE4937" w:rsidTr="00BE0952">
        <w:trPr>
          <w:trHeight w:val="600"/>
          <w:jc w:val="center"/>
        </w:trPr>
        <w:tc>
          <w:tcPr>
            <w:tcW w:w="460" w:type="dxa"/>
            <w:tcBorders>
              <w:top w:val="nil"/>
              <w:left w:val="single" w:sz="4" w:space="0" w:color="000000"/>
              <w:bottom w:val="single" w:sz="4" w:space="0" w:color="000000"/>
              <w:right w:val="single" w:sz="4" w:space="0" w:color="000000"/>
            </w:tcBorders>
            <w:vAlign w:val="center"/>
            <w:hideMark/>
          </w:tcPr>
          <w:p w:rsidR="00AE4937" w:rsidRDefault="00AE4937"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11</w:t>
            </w:r>
          </w:p>
        </w:tc>
        <w:tc>
          <w:tcPr>
            <w:tcW w:w="2400" w:type="dxa"/>
            <w:tcBorders>
              <w:top w:val="nil"/>
              <w:left w:val="nil"/>
              <w:bottom w:val="single" w:sz="4" w:space="0" w:color="000000"/>
              <w:right w:val="single" w:sz="4" w:space="0" w:color="000000"/>
            </w:tcBorders>
            <w:vAlign w:val="center"/>
            <w:hideMark/>
          </w:tcPr>
          <w:p w:rsidR="00AE4937" w:rsidRDefault="00AE4937" w:rsidP="00626429">
            <w:pPr>
              <w:widowControl/>
              <w:ind w:firstLineChars="7" w:firstLine="1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声乐等级证书</w:t>
            </w:r>
          </w:p>
        </w:tc>
        <w:tc>
          <w:tcPr>
            <w:tcW w:w="2400" w:type="dxa"/>
            <w:tcBorders>
              <w:top w:val="nil"/>
              <w:left w:val="nil"/>
              <w:bottom w:val="single" w:sz="4" w:space="0" w:color="000000"/>
              <w:right w:val="single" w:sz="4" w:space="0" w:color="000000"/>
            </w:tcBorders>
            <w:vAlign w:val="center"/>
            <w:hideMark/>
          </w:tcPr>
          <w:p w:rsidR="00AE4937" w:rsidRDefault="00AE4937" w:rsidP="00626429">
            <w:pPr>
              <w:widowControl/>
              <w:ind w:firstLineChars="12" w:firstLine="2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四级及以上</w:t>
            </w:r>
          </w:p>
        </w:tc>
        <w:tc>
          <w:tcPr>
            <w:tcW w:w="2260" w:type="dxa"/>
            <w:tcBorders>
              <w:top w:val="nil"/>
              <w:left w:val="nil"/>
              <w:bottom w:val="single" w:sz="4" w:space="0" w:color="000000"/>
              <w:right w:val="single" w:sz="4" w:space="0" w:color="000000"/>
            </w:tcBorders>
            <w:vAlign w:val="center"/>
            <w:hideMark/>
          </w:tcPr>
          <w:p w:rsidR="00AE4937" w:rsidRDefault="00AE4937" w:rsidP="00626429">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声乐</w:t>
            </w:r>
          </w:p>
        </w:tc>
        <w:tc>
          <w:tcPr>
            <w:tcW w:w="435" w:type="dxa"/>
            <w:tcBorders>
              <w:top w:val="nil"/>
              <w:left w:val="nil"/>
              <w:bottom w:val="single" w:sz="4" w:space="0" w:color="000000"/>
              <w:right w:val="single" w:sz="4" w:space="0" w:color="000000"/>
            </w:tcBorders>
            <w:vAlign w:val="center"/>
            <w:hideMark/>
          </w:tcPr>
          <w:p w:rsidR="00AE4937" w:rsidRDefault="00AE4937"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094" w:type="dxa"/>
            <w:gridSpan w:val="2"/>
            <w:tcBorders>
              <w:top w:val="nil"/>
              <w:left w:val="nil"/>
              <w:bottom w:val="single" w:sz="4" w:space="0" w:color="000000"/>
              <w:right w:val="single" w:sz="4" w:space="0" w:color="000000"/>
            </w:tcBorders>
            <w:vAlign w:val="center"/>
            <w:hideMark/>
          </w:tcPr>
          <w:p w:rsidR="00AE4937" w:rsidRDefault="00AE4937" w:rsidP="00BE0952">
            <w:pPr>
              <w:widowControl/>
              <w:ind w:firstLineChars="18" w:firstLine="38"/>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浙江省音乐家协会</w:t>
            </w:r>
          </w:p>
        </w:tc>
      </w:tr>
      <w:tr w:rsidR="00AE4937" w:rsidTr="00BE0952">
        <w:trPr>
          <w:trHeight w:val="600"/>
          <w:jc w:val="center"/>
        </w:trPr>
        <w:tc>
          <w:tcPr>
            <w:tcW w:w="460" w:type="dxa"/>
            <w:tcBorders>
              <w:top w:val="nil"/>
              <w:left w:val="single" w:sz="4" w:space="0" w:color="000000"/>
              <w:bottom w:val="single" w:sz="4" w:space="0" w:color="000000"/>
              <w:right w:val="single" w:sz="4" w:space="0" w:color="000000"/>
            </w:tcBorders>
            <w:vAlign w:val="center"/>
            <w:hideMark/>
          </w:tcPr>
          <w:p w:rsidR="00AE4937" w:rsidRDefault="00AE4937"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12</w:t>
            </w:r>
          </w:p>
        </w:tc>
        <w:tc>
          <w:tcPr>
            <w:tcW w:w="2400" w:type="dxa"/>
            <w:tcBorders>
              <w:top w:val="nil"/>
              <w:left w:val="nil"/>
              <w:bottom w:val="single" w:sz="4" w:space="0" w:color="000000"/>
              <w:right w:val="single" w:sz="4" w:space="0" w:color="000000"/>
            </w:tcBorders>
            <w:vAlign w:val="center"/>
            <w:hideMark/>
          </w:tcPr>
          <w:p w:rsidR="00AE4937" w:rsidRDefault="00AE4937" w:rsidP="00626429">
            <w:pPr>
              <w:widowControl/>
              <w:ind w:firstLineChars="7" w:firstLine="1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心理健康教育C证</w:t>
            </w:r>
          </w:p>
        </w:tc>
        <w:tc>
          <w:tcPr>
            <w:tcW w:w="2400" w:type="dxa"/>
            <w:tcBorders>
              <w:top w:val="nil"/>
              <w:left w:val="nil"/>
              <w:bottom w:val="single" w:sz="4" w:space="0" w:color="000000"/>
              <w:right w:val="single" w:sz="4" w:space="0" w:color="000000"/>
            </w:tcBorders>
            <w:vAlign w:val="center"/>
            <w:hideMark/>
          </w:tcPr>
          <w:p w:rsidR="00AE4937" w:rsidRDefault="00AE4937" w:rsidP="00626429">
            <w:pPr>
              <w:widowControl/>
              <w:ind w:firstLineChars="12" w:firstLine="25"/>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心理健康教育C证</w:t>
            </w:r>
          </w:p>
        </w:tc>
        <w:tc>
          <w:tcPr>
            <w:tcW w:w="2260" w:type="dxa"/>
            <w:tcBorders>
              <w:top w:val="nil"/>
              <w:left w:val="nil"/>
              <w:bottom w:val="single" w:sz="4" w:space="0" w:color="000000"/>
              <w:right w:val="single" w:sz="4" w:space="0" w:color="000000"/>
            </w:tcBorders>
            <w:vAlign w:val="center"/>
            <w:hideMark/>
          </w:tcPr>
          <w:p w:rsidR="00AE4937" w:rsidRDefault="00AE4937" w:rsidP="00626429">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心理咨询与辅导</w:t>
            </w:r>
          </w:p>
        </w:tc>
        <w:tc>
          <w:tcPr>
            <w:tcW w:w="435" w:type="dxa"/>
            <w:tcBorders>
              <w:top w:val="nil"/>
              <w:left w:val="nil"/>
              <w:bottom w:val="single" w:sz="4" w:space="0" w:color="000000"/>
              <w:right w:val="single" w:sz="4" w:space="0" w:color="000000"/>
            </w:tcBorders>
            <w:vAlign w:val="center"/>
            <w:hideMark/>
          </w:tcPr>
          <w:p w:rsidR="00AE4937" w:rsidRDefault="00AE4937" w:rsidP="00626429">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094" w:type="dxa"/>
            <w:gridSpan w:val="2"/>
            <w:tcBorders>
              <w:top w:val="nil"/>
              <w:left w:val="nil"/>
              <w:bottom w:val="single" w:sz="4" w:space="0" w:color="000000"/>
              <w:right w:val="single" w:sz="4" w:space="0" w:color="000000"/>
            </w:tcBorders>
            <w:vAlign w:val="center"/>
            <w:hideMark/>
          </w:tcPr>
          <w:p w:rsidR="00AE4937" w:rsidRDefault="00AE4937" w:rsidP="00BE0952">
            <w:pPr>
              <w:widowControl/>
              <w:ind w:firstLineChars="18" w:firstLine="38"/>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浙江省教育厅中小学心理健康指导中心</w:t>
            </w:r>
          </w:p>
        </w:tc>
      </w:tr>
    </w:tbl>
    <w:p w:rsidR="00AE4937" w:rsidRDefault="00AE4937" w:rsidP="00AE4937">
      <w:pPr>
        <w:spacing w:line="360" w:lineRule="auto"/>
        <w:ind w:firstLineChars="200" w:firstLine="480"/>
        <w:rPr>
          <w:rFonts w:ascii="仿宋_GB2312" w:eastAsia="仿宋_GB2312" w:hAnsi="Calibri"/>
          <w:sz w:val="24"/>
        </w:rPr>
      </w:pPr>
    </w:p>
    <w:p w:rsidR="00AE4937" w:rsidRDefault="00AE4937" w:rsidP="008F159D">
      <w:pPr>
        <w:spacing w:beforeLines="50" w:afterLines="50" w:line="360" w:lineRule="auto"/>
        <w:ind w:firstLineChars="147" w:firstLine="413"/>
        <w:rPr>
          <w:rFonts w:ascii="仿宋_GB2312" w:eastAsia="仿宋_GB2312" w:hAnsi="宋体"/>
          <w:szCs w:val="21"/>
        </w:rPr>
      </w:pPr>
      <w:r>
        <w:rPr>
          <w:rFonts w:ascii="仿宋_GB2312" w:eastAsia="仿宋_GB2312" w:hint="eastAsia"/>
          <w:b/>
          <w:sz w:val="28"/>
          <w:szCs w:val="28"/>
        </w:rPr>
        <w:t>七、学制与毕业</w:t>
      </w:r>
    </w:p>
    <w:p w:rsidR="00AE4937" w:rsidRDefault="00AE4937" w:rsidP="008F159D">
      <w:pPr>
        <w:spacing w:beforeLines="50" w:afterLines="50" w:line="360" w:lineRule="auto"/>
        <w:ind w:right="-58" w:firstLineChars="200" w:firstLine="480"/>
        <w:rPr>
          <w:rFonts w:ascii="仿宋_GB2312" w:eastAsia="仿宋_GB2312" w:hAnsi="宋体"/>
          <w:szCs w:val="21"/>
        </w:rPr>
      </w:pPr>
      <w:r>
        <w:rPr>
          <w:rFonts w:ascii="仿宋_GB2312" w:eastAsia="仿宋_GB2312" w:hAnsi="Calibri" w:hint="eastAsia"/>
          <w:sz w:val="24"/>
        </w:rPr>
        <w:t>我校成人专科教育为高中起点</w:t>
      </w:r>
      <w:r w:rsidR="00B52551">
        <w:rPr>
          <w:rFonts w:ascii="仿宋_GB2312" w:eastAsia="仿宋_GB2312" w:hAnsi="Calibri" w:hint="eastAsia"/>
          <w:sz w:val="24"/>
        </w:rPr>
        <w:t>，</w:t>
      </w:r>
      <w:r>
        <w:rPr>
          <w:rFonts w:ascii="仿宋_GB2312" w:eastAsia="仿宋_GB2312" w:hAnsi="Calibri" w:hint="eastAsia"/>
          <w:sz w:val="24"/>
        </w:rPr>
        <w:t>实施三年制，按照6学期学习安排教学进程，获得满足要求的120学分，思想品德鉴定符合要求，即可获得专科文凭。由浙江广播电视大学颁发高等教育专科毕业证书，国家承认其相应学历。</w:t>
      </w:r>
    </w:p>
    <w:p w:rsidR="00A46FE0" w:rsidRDefault="00AE4937" w:rsidP="006547DF">
      <w:pPr>
        <w:ind w:right="-58" w:firstLineChars="200" w:firstLine="480"/>
      </w:pPr>
      <w:r>
        <w:rPr>
          <w:rFonts w:ascii="仿宋_GB2312" w:eastAsia="仿宋_GB2312" w:hint="eastAsia"/>
          <w:kern w:val="0"/>
          <w:sz w:val="24"/>
        </w:rPr>
        <w:t>附表：浙江广播电视大学成人专科教育学前教育专业培养方案进程</w:t>
      </w:r>
    </w:p>
    <w:sectPr w:rsidR="00A46FE0" w:rsidSect="00A46FE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1AB4" w:rsidRDefault="00F41AB4" w:rsidP="00930B08">
      <w:r>
        <w:separator/>
      </w:r>
    </w:p>
  </w:endnote>
  <w:endnote w:type="continuationSeparator" w:id="1">
    <w:p w:rsidR="00F41AB4" w:rsidRDefault="00F41AB4" w:rsidP="00930B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仿宋_GB2312"/>
    <w:charset w:val="86"/>
    <w:family w:val="modern"/>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B08" w:rsidRDefault="00930B08">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B08" w:rsidRDefault="00930B08">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B08" w:rsidRDefault="00930B0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1AB4" w:rsidRDefault="00F41AB4" w:rsidP="00930B08">
      <w:r>
        <w:separator/>
      </w:r>
    </w:p>
  </w:footnote>
  <w:footnote w:type="continuationSeparator" w:id="1">
    <w:p w:rsidR="00F41AB4" w:rsidRDefault="00F41AB4" w:rsidP="00930B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B08" w:rsidRDefault="00930B08">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B08" w:rsidRDefault="00930B08">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B08" w:rsidRDefault="00930B08">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E4937"/>
    <w:rsid w:val="00042CDD"/>
    <w:rsid w:val="00064A24"/>
    <w:rsid w:val="00077727"/>
    <w:rsid w:val="00123126"/>
    <w:rsid w:val="002007F4"/>
    <w:rsid w:val="0022102E"/>
    <w:rsid w:val="002A5AC7"/>
    <w:rsid w:val="00423A8C"/>
    <w:rsid w:val="00482A84"/>
    <w:rsid w:val="004A4EBF"/>
    <w:rsid w:val="004E54E3"/>
    <w:rsid w:val="004F2532"/>
    <w:rsid w:val="00516252"/>
    <w:rsid w:val="00557DC4"/>
    <w:rsid w:val="005733EC"/>
    <w:rsid w:val="00626429"/>
    <w:rsid w:val="006547DF"/>
    <w:rsid w:val="006824F3"/>
    <w:rsid w:val="006D5699"/>
    <w:rsid w:val="0076615C"/>
    <w:rsid w:val="007A2E68"/>
    <w:rsid w:val="00835913"/>
    <w:rsid w:val="008569DB"/>
    <w:rsid w:val="008F159D"/>
    <w:rsid w:val="00930B08"/>
    <w:rsid w:val="009F25E8"/>
    <w:rsid w:val="00A46FE0"/>
    <w:rsid w:val="00A53793"/>
    <w:rsid w:val="00A83B90"/>
    <w:rsid w:val="00AE4937"/>
    <w:rsid w:val="00B20626"/>
    <w:rsid w:val="00B4455F"/>
    <w:rsid w:val="00B52551"/>
    <w:rsid w:val="00BE0952"/>
    <w:rsid w:val="00C526A6"/>
    <w:rsid w:val="00F36030"/>
    <w:rsid w:val="00F41AB4"/>
    <w:rsid w:val="00FC55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leftChars="470" w:left="470" w:rightChars="470" w:right="470"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937"/>
    <w:pPr>
      <w:widowControl w:val="0"/>
      <w:spacing w:before="0" w:beforeAutospacing="0" w:after="0" w:afterAutospacing="0"/>
      <w:ind w:leftChars="0" w:left="0" w:rightChars="0" w:right="0"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E4937"/>
    <w:pPr>
      <w:widowControl/>
      <w:spacing w:before="100" w:beforeAutospacing="1" w:after="100" w:afterAutospacing="1"/>
      <w:jc w:val="left"/>
    </w:pPr>
    <w:rPr>
      <w:rFonts w:ascii="宋体" w:hAnsi="宋体" w:cs="宋体"/>
      <w:kern w:val="0"/>
      <w:sz w:val="24"/>
    </w:rPr>
  </w:style>
  <w:style w:type="paragraph" w:styleId="a4">
    <w:name w:val="Normal Indent"/>
    <w:basedOn w:val="a"/>
    <w:uiPriority w:val="99"/>
    <w:semiHidden/>
    <w:unhideWhenUsed/>
    <w:rsid w:val="00AE4937"/>
    <w:pPr>
      <w:ind w:firstLine="420"/>
    </w:pPr>
    <w:rPr>
      <w:szCs w:val="20"/>
    </w:rPr>
  </w:style>
  <w:style w:type="character" w:customStyle="1" w:styleId="CharChar">
    <w:name w:val="方案正文 Char Char"/>
    <w:link w:val="a5"/>
    <w:semiHidden/>
    <w:locked/>
    <w:rsid w:val="00AE4937"/>
    <w:rPr>
      <w:rFonts w:ascii="仿宋_GB2312" w:eastAsia="仿宋_GB2312" w:hAnsi="Calibri"/>
      <w:sz w:val="24"/>
    </w:rPr>
  </w:style>
  <w:style w:type="paragraph" w:customStyle="1" w:styleId="a5">
    <w:name w:val="方案正文"/>
    <w:basedOn w:val="a"/>
    <w:link w:val="CharChar"/>
    <w:semiHidden/>
    <w:rsid w:val="00AE4937"/>
    <w:pPr>
      <w:snapToGrid w:val="0"/>
      <w:spacing w:line="360" w:lineRule="auto"/>
      <w:ind w:firstLineChars="200" w:firstLine="480"/>
    </w:pPr>
    <w:rPr>
      <w:rFonts w:ascii="仿宋_GB2312" w:eastAsia="仿宋_GB2312" w:hAnsi="Calibri" w:cstheme="minorBidi"/>
      <w:sz w:val="24"/>
      <w:szCs w:val="22"/>
    </w:rPr>
  </w:style>
  <w:style w:type="paragraph" w:styleId="a6">
    <w:name w:val="header"/>
    <w:basedOn w:val="a"/>
    <w:link w:val="Char"/>
    <w:uiPriority w:val="99"/>
    <w:semiHidden/>
    <w:unhideWhenUsed/>
    <w:rsid w:val="00930B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930B08"/>
    <w:rPr>
      <w:rFonts w:ascii="Times New Roman" w:eastAsia="宋体" w:hAnsi="Times New Roman" w:cs="Times New Roman"/>
      <w:sz w:val="18"/>
      <w:szCs w:val="18"/>
    </w:rPr>
  </w:style>
  <w:style w:type="paragraph" w:styleId="a7">
    <w:name w:val="footer"/>
    <w:basedOn w:val="a"/>
    <w:link w:val="Char0"/>
    <w:uiPriority w:val="99"/>
    <w:semiHidden/>
    <w:unhideWhenUsed/>
    <w:rsid w:val="00930B08"/>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930B0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13709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15</Pages>
  <Words>1662</Words>
  <Characters>9477</Characters>
  <Application>Microsoft Office Word</Application>
  <DocSecurity>0</DocSecurity>
  <Lines>78</Lines>
  <Paragraphs>22</Paragraphs>
  <ScaleCrop>false</ScaleCrop>
  <Company>xy</Company>
  <LinksUpToDate>false</LinksUpToDate>
  <CharactersWithSpaces>11117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12</cp:revision>
  <dcterms:created xsi:type="dcterms:W3CDTF">2015-06-04T00:48:00Z</dcterms:created>
  <dcterms:modified xsi:type="dcterms:W3CDTF">2015-07-01T01:21:00Z</dcterms:modified>
</cp:coreProperties>
</file>