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87D" w:rsidRPr="00C76964" w:rsidRDefault="0048287D" w:rsidP="0048287D">
      <w:pPr>
        <w:spacing w:line="360" w:lineRule="auto"/>
        <w:ind w:right="-2"/>
        <w:jc w:val="center"/>
        <w:rPr>
          <w:rFonts w:ascii="仿宋_GB2312" w:eastAsia="仿宋_GB2312"/>
          <w:b/>
          <w:sz w:val="32"/>
          <w:szCs w:val="32"/>
        </w:rPr>
      </w:pPr>
      <w:r w:rsidRPr="00C76964">
        <w:rPr>
          <w:rFonts w:ascii="仿宋_GB2312" w:eastAsia="仿宋_GB2312" w:hint="eastAsia"/>
          <w:b/>
          <w:sz w:val="32"/>
          <w:szCs w:val="32"/>
        </w:rPr>
        <w:t>浙江广播电视大学成人专科教育</w:t>
      </w:r>
    </w:p>
    <w:p w:rsidR="0048287D" w:rsidRPr="00C76964" w:rsidRDefault="0048287D" w:rsidP="0048287D">
      <w:pPr>
        <w:spacing w:line="360" w:lineRule="auto"/>
        <w:jc w:val="center"/>
        <w:rPr>
          <w:rFonts w:ascii="仿宋_GB2312" w:eastAsia="仿宋_GB2312" w:hAnsi="宋体"/>
          <w:b/>
          <w:sz w:val="32"/>
          <w:szCs w:val="32"/>
        </w:rPr>
      </w:pPr>
      <w:r w:rsidRPr="00C76964">
        <w:rPr>
          <w:rFonts w:ascii="仿宋_GB2312" w:eastAsia="仿宋_GB2312" w:hint="eastAsia"/>
          <w:b/>
          <w:sz w:val="32"/>
          <w:szCs w:val="32"/>
        </w:rPr>
        <w:t>国际经济与贸易</w:t>
      </w:r>
      <w:r w:rsidRPr="00C76964">
        <w:rPr>
          <w:rFonts w:ascii="仿宋_GB2312" w:eastAsia="仿宋_GB2312" w:hAnsi="宋体" w:hint="eastAsia"/>
          <w:b/>
          <w:sz w:val="32"/>
          <w:szCs w:val="32"/>
        </w:rPr>
        <w:t>专业培养方案</w:t>
      </w:r>
    </w:p>
    <w:p w:rsidR="0048287D" w:rsidRDefault="0048287D" w:rsidP="0048287D">
      <w:pPr>
        <w:spacing w:line="360" w:lineRule="auto"/>
        <w:jc w:val="center"/>
        <w:rPr>
          <w:rFonts w:ascii="仿宋_GB2312" w:eastAsia="仿宋_GB2312" w:hAnsi="宋体"/>
          <w:b/>
          <w:sz w:val="32"/>
          <w:szCs w:val="32"/>
        </w:rPr>
      </w:pPr>
    </w:p>
    <w:p w:rsidR="00590174" w:rsidRDefault="00590174" w:rsidP="00454534">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E732B6">
        <w:rPr>
          <w:rFonts w:ascii="仿宋_GB2312" w:eastAsia="仿宋_GB2312" w:hAnsi="宋体" w:hint="eastAsia"/>
          <w:b/>
          <w:sz w:val="28"/>
          <w:szCs w:val="28"/>
        </w:rPr>
        <w:t>琚向红</w:t>
      </w:r>
      <w:r>
        <w:rPr>
          <w:rFonts w:ascii="仿宋_GB2312" w:eastAsia="仿宋_GB2312" w:hAnsi="宋体" w:hint="eastAsia"/>
          <w:b/>
          <w:sz w:val="28"/>
          <w:szCs w:val="28"/>
        </w:rPr>
        <w:t xml:space="preserve">                      </w:t>
      </w:r>
    </w:p>
    <w:p w:rsidR="00590174" w:rsidRPr="00590174" w:rsidRDefault="00590174" w:rsidP="0048287D">
      <w:pPr>
        <w:spacing w:line="360" w:lineRule="auto"/>
        <w:jc w:val="center"/>
        <w:rPr>
          <w:rFonts w:ascii="仿宋_GB2312" w:eastAsia="仿宋_GB2312" w:hAnsi="宋体"/>
          <w:b/>
          <w:sz w:val="32"/>
          <w:szCs w:val="32"/>
        </w:rPr>
      </w:pPr>
    </w:p>
    <w:p w:rsidR="0048287D" w:rsidRPr="00C76964" w:rsidRDefault="0048287D" w:rsidP="0048287D">
      <w:pPr>
        <w:spacing w:line="360" w:lineRule="auto"/>
        <w:ind w:firstLineChars="196" w:firstLine="551"/>
        <w:rPr>
          <w:rFonts w:ascii="仿宋_GB2312" w:eastAsia="仿宋_GB2312" w:hAnsi="宋体"/>
          <w:szCs w:val="21"/>
        </w:rPr>
      </w:pPr>
      <w:r w:rsidRPr="00C76964">
        <w:rPr>
          <w:rFonts w:ascii="仿宋_GB2312" w:eastAsia="仿宋_GB2312" w:hAnsi="宋体" w:hint="eastAsia"/>
          <w:b/>
          <w:sz w:val="28"/>
          <w:szCs w:val="28"/>
        </w:rPr>
        <w:t>一、专业名称和专业代码</w:t>
      </w:r>
    </w:p>
    <w:p w:rsidR="0048287D" w:rsidRPr="00C76964" w:rsidRDefault="0048287D" w:rsidP="0048287D">
      <w:pPr>
        <w:spacing w:line="360" w:lineRule="auto"/>
        <w:ind w:firstLineChars="200" w:firstLine="480"/>
        <w:rPr>
          <w:rFonts w:ascii="仿宋_GB2312" w:eastAsia="仿宋_GB2312" w:hAnsi="宋体"/>
        </w:rPr>
      </w:pPr>
      <w:r w:rsidRPr="00C76964">
        <w:rPr>
          <w:rFonts w:ascii="仿宋_GB2312" w:eastAsia="仿宋_GB2312" w:hAnsi="宋体" w:hint="eastAsia"/>
          <w:sz w:val="24"/>
        </w:rPr>
        <w:t>专业名称：国际经济与贸易</w:t>
      </w:r>
    </w:p>
    <w:p w:rsidR="0048287D" w:rsidRPr="00C76964" w:rsidRDefault="0048287D" w:rsidP="0048287D">
      <w:pPr>
        <w:spacing w:line="360" w:lineRule="auto"/>
        <w:ind w:firstLineChars="200" w:firstLine="480"/>
        <w:rPr>
          <w:rFonts w:ascii="仿宋_GB2312" w:eastAsia="仿宋_GB2312"/>
        </w:rPr>
      </w:pPr>
      <w:r w:rsidRPr="00C76964">
        <w:rPr>
          <w:rFonts w:ascii="仿宋_GB2312" w:eastAsia="仿宋_GB2312" w:hAnsi="宋体" w:hint="eastAsia"/>
          <w:sz w:val="24"/>
        </w:rPr>
        <w:t>专业代码：620304</w:t>
      </w:r>
    </w:p>
    <w:p w:rsidR="0048287D" w:rsidRPr="00C76964" w:rsidRDefault="0048287D" w:rsidP="0048287D">
      <w:pPr>
        <w:spacing w:line="360" w:lineRule="auto"/>
        <w:ind w:firstLineChars="196" w:firstLine="551"/>
        <w:rPr>
          <w:rFonts w:ascii="仿宋_GB2312" w:eastAsia="仿宋_GB2312" w:hAnsi="宋体"/>
          <w:szCs w:val="21"/>
        </w:rPr>
      </w:pPr>
      <w:r w:rsidRPr="00C76964">
        <w:rPr>
          <w:rFonts w:ascii="仿宋_GB2312" w:eastAsia="仿宋_GB2312" w:hAnsi="宋体" w:hint="eastAsia"/>
          <w:b/>
          <w:sz w:val="28"/>
          <w:szCs w:val="28"/>
        </w:rPr>
        <w:t>二、 招生对象</w:t>
      </w:r>
    </w:p>
    <w:p w:rsidR="001B3238" w:rsidRPr="001B3238" w:rsidRDefault="001B3238" w:rsidP="001B3238">
      <w:pPr>
        <w:widowControl/>
        <w:ind w:firstLineChars="200" w:firstLine="480"/>
        <w:jc w:val="left"/>
        <w:rPr>
          <w:rFonts w:ascii="仿宋_GB2312" w:eastAsia="仿宋_GB2312" w:hAnsi="宋体" w:cs="宋体"/>
          <w:kern w:val="0"/>
          <w:sz w:val="24"/>
        </w:rPr>
      </w:pPr>
      <w:r w:rsidRPr="001B3238">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r w:rsidRPr="001B3238">
        <w:rPr>
          <w:rFonts w:ascii="宋体" w:eastAsia="仿宋_GB2312" w:hAnsi="宋体" w:cs="宋体" w:hint="eastAsia"/>
          <w:kern w:val="0"/>
          <w:sz w:val="24"/>
        </w:rPr>
        <w:t> </w:t>
      </w:r>
    </w:p>
    <w:p w:rsidR="0048287D" w:rsidRPr="00C76964" w:rsidRDefault="0048287D" w:rsidP="0048287D">
      <w:pPr>
        <w:spacing w:line="360" w:lineRule="auto"/>
        <w:ind w:firstLineChars="196" w:firstLine="551"/>
        <w:rPr>
          <w:rFonts w:ascii="仿宋_GB2312" w:eastAsia="仿宋_GB2312"/>
          <w:b/>
          <w:sz w:val="28"/>
          <w:szCs w:val="28"/>
        </w:rPr>
      </w:pPr>
      <w:r w:rsidRPr="00C76964">
        <w:rPr>
          <w:rFonts w:ascii="仿宋_GB2312" w:eastAsia="仿宋_GB2312" w:hAnsi="宋体" w:hint="eastAsia"/>
          <w:b/>
          <w:sz w:val="28"/>
          <w:szCs w:val="28"/>
        </w:rPr>
        <w:t>三、培养目标及规格</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（一）培养目标及规格</w:t>
      </w:r>
    </w:p>
    <w:p w:rsidR="0048287D" w:rsidRPr="00C76964" w:rsidRDefault="0048287D" w:rsidP="0048287D">
      <w:pPr>
        <w:pStyle w:val="a4"/>
        <w:rPr>
          <w:rFonts w:hAnsi="Times New Roman"/>
        </w:rPr>
      </w:pPr>
      <w:r w:rsidRPr="00C76964">
        <w:rPr>
          <w:rFonts w:hAnsi="Times New Roman" w:hint="eastAsia"/>
        </w:rPr>
        <w:t>培养系统掌握本专业基础理论和基本技能，了解学科专业发展趋势，具有一定的人文和科学素养并具备良好职业素养、自主学习和终身发展能力的应用型人才。</w:t>
      </w:r>
    </w:p>
    <w:p w:rsidR="0048287D" w:rsidRPr="00C76964" w:rsidRDefault="0048287D" w:rsidP="0048287D">
      <w:pPr>
        <w:pStyle w:val="a4"/>
        <w:rPr>
          <w:rFonts w:hAnsi="Times New Roman"/>
        </w:rPr>
      </w:pPr>
      <w:r w:rsidRPr="00C76964">
        <w:rPr>
          <w:rFonts w:hAnsi="Times New Roman" w:hint="eastAsia"/>
        </w:rPr>
        <w:t>以浙江省社会经济发展需求为基本依据，以岗位适应性为导向，本专业毕业生要求具有一定的理论知识和较强的实践能力，应具备以下基本素质和能力：</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1.热爱社会主义祖国，拥护中国共产党的领导，具有为国家富强、民族振兴而奋斗的理想、事业心和责任感。</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2. 初步掌握一门外语，能够使用外语进行简单交流并能读懂简单的外文资料。</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3. 具有较强的现代信息技术应用能力，提高现代信息技术素养。</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4. 具备一定的自我管理能力、表达能力和人际交往能力。</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5. 具备一定的法律基础常识，具有依法办事的思维。</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6. 具备一定的经济管理基础知识，具有运用经济管理基础知识的能力。</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7. 具备一定的国际贸易基础知识，具有开展外贸业务的能力。</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8. 具备一定的国际金融基础知识，能运用国际金融知识开展外贸业务活动。</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9. 具备一定的国际贸易专业技能与实践能力。</w:t>
      </w:r>
    </w:p>
    <w:p w:rsidR="0048287D" w:rsidRPr="00C76964" w:rsidRDefault="0048287D" w:rsidP="0048287D">
      <w:pPr>
        <w:spacing w:line="360" w:lineRule="auto"/>
        <w:ind w:firstLineChars="196" w:firstLine="551"/>
        <w:rPr>
          <w:rFonts w:ascii="仿宋_GB2312" w:eastAsia="仿宋_GB2312"/>
          <w:b/>
          <w:sz w:val="28"/>
          <w:szCs w:val="28"/>
        </w:rPr>
      </w:pPr>
      <w:r w:rsidRPr="00C76964">
        <w:rPr>
          <w:rFonts w:ascii="仿宋_GB2312" w:eastAsia="仿宋_GB2312" w:hint="eastAsia"/>
          <w:b/>
          <w:sz w:val="28"/>
          <w:szCs w:val="28"/>
        </w:rPr>
        <w:lastRenderedPageBreak/>
        <w:t>四、培养模式和教学方式</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（一）培养模式</w:t>
      </w:r>
    </w:p>
    <w:p w:rsidR="0048287D" w:rsidRPr="00C76964" w:rsidRDefault="0048287D" w:rsidP="0048287D">
      <w:pPr>
        <w:pStyle w:val="a4"/>
      </w:pPr>
      <w:r w:rsidRPr="00C76964">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（二）教学方式</w:t>
      </w:r>
    </w:p>
    <w:p w:rsidR="0048287D" w:rsidRPr="00C76964" w:rsidRDefault="0048287D" w:rsidP="0048287D">
      <w:pPr>
        <w:pStyle w:val="a4"/>
      </w:pPr>
      <w:r w:rsidRPr="00C76964">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48287D" w:rsidRPr="00C76964" w:rsidRDefault="0048287D" w:rsidP="0048287D">
      <w:pPr>
        <w:spacing w:line="360" w:lineRule="auto"/>
        <w:ind w:firstLineChars="196" w:firstLine="551"/>
        <w:rPr>
          <w:rFonts w:ascii="仿宋_GB2312" w:eastAsia="仿宋_GB2312" w:hAnsi="宋体"/>
          <w:szCs w:val="21"/>
        </w:rPr>
      </w:pPr>
      <w:r w:rsidRPr="00C76964">
        <w:rPr>
          <w:rFonts w:ascii="仿宋_GB2312" w:eastAsia="仿宋_GB2312" w:hint="eastAsia"/>
          <w:b/>
          <w:sz w:val="28"/>
          <w:szCs w:val="28"/>
        </w:rPr>
        <w:t>五、知识、能力结构及其支撑课程（活动）</w:t>
      </w:r>
    </w:p>
    <w:p w:rsidR="0048287D" w:rsidRPr="0048287D" w:rsidRDefault="0048287D" w:rsidP="0048287D">
      <w:pPr>
        <w:spacing w:line="360" w:lineRule="auto"/>
        <w:jc w:val="center"/>
        <w:rPr>
          <w:rFonts w:ascii="仿宋_GB2312" w:eastAsia="仿宋_GB2312"/>
          <w:sz w:val="28"/>
          <w:szCs w:val="28"/>
        </w:rPr>
      </w:pPr>
      <w:r w:rsidRPr="0048287D">
        <w:rPr>
          <w:rFonts w:ascii="仿宋_GB2312" w:eastAsia="仿宋_GB2312" w:hint="eastAsia"/>
        </w:rPr>
        <w:t>国际经济与贸易专业知识、能力结构及支撑课程一览表</w:t>
      </w:r>
    </w:p>
    <w:tbl>
      <w:tblPr>
        <w:tblStyle w:val="a"/>
        <w:tblW w:w="9572"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745"/>
        <w:gridCol w:w="2693"/>
      </w:tblGrid>
      <w:tr w:rsidR="0048287D" w:rsidRPr="0048287D" w:rsidTr="005655D9">
        <w:trPr>
          <w:jc w:val="center"/>
        </w:trPr>
        <w:tc>
          <w:tcPr>
            <w:tcW w:w="1134" w:type="dxa"/>
            <w:vAlign w:val="center"/>
          </w:tcPr>
          <w:p w:rsidR="0048287D" w:rsidRPr="0048287D" w:rsidRDefault="0048287D" w:rsidP="005655D9">
            <w:pPr>
              <w:pStyle w:val="a4"/>
              <w:spacing w:line="240" w:lineRule="auto"/>
              <w:ind w:firstLineChars="0" w:firstLine="0"/>
              <w:jc w:val="center"/>
              <w:outlineLvl w:val="2"/>
              <w:rPr>
                <w:rFonts w:hAnsi="Times New Roman"/>
                <w:sz w:val="21"/>
                <w:szCs w:val="21"/>
              </w:rPr>
            </w:pPr>
            <w:r w:rsidRPr="0048287D">
              <w:rPr>
                <w:rFonts w:hAnsi="Times New Roman" w:hint="eastAsia"/>
                <w:sz w:val="21"/>
                <w:szCs w:val="21"/>
              </w:rPr>
              <w:t>序号</w:t>
            </w:r>
          </w:p>
        </w:tc>
        <w:tc>
          <w:tcPr>
            <w:tcW w:w="5745" w:type="dxa"/>
            <w:vAlign w:val="center"/>
          </w:tcPr>
          <w:p w:rsidR="0048287D" w:rsidRPr="0048287D" w:rsidRDefault="0048287D" w:rsidP="005655D9">
            <w:pPr>
              <w:pStyle w:val="a4"/>
              <w:spacing w:line="240" w:lineRule="auto"/>
              <w:ind w:firstLineChars="0" w:firstLine="0"/>
              <w:jc w:val="center"/>
              <w:outlineLvl w:val="2"/>
              <w:rPr>
                <w:rFonts w:hAnsi="Times New Roman"/>
                <w:sz w:val="21"/>
                <w:szCs w:val="21"/>
              </w:rPr>
            </w:pPr>
            <w:r w:rsidRPr="0048287D">
              <w:rPr>
                <w:rFonts w:hAnsi="Times New Roman" w:hint="eastAsia"/>
                <w:sz w:val="21"/>
                <w:szCs w:val="21"/>
              </w:rPr>
              <w:t>内容描述</w:t>
            </w:r>
          </w:p>
        </w:tc>
        <w:tc>
          <w:tcPr>
            <w:tcW w:w="2693" w:type="dxa"/>
            <w:vAlign w:val="center"/>
          </w:tcPr>
          <w:p w:rsidR="0048287D" w:rsidRPr="0048287D" w:rsidRDefault="0048287D" w:rsidP="005655D9">
            <w:pPr>
              <w:pStyle w:val="a4"/>
              <w:spacing w:line="240" w:lineRule="auto"/>
              <w:ind w:firstLineChars="0" w:firstLine="0"/>
              <w:jc w:val="center"/>
              <w:outlineLvl w:val="2"/>
              <w:rPr>
                <w:rFonts w:hAnsi="Times New Roman"/>
                <w:sz w:val="21"/>
                <w:szCs w:val="21"/>
              </w:rPr>
            </w:pPr>
            <w:r w:rsidRPr="0048287D">
              <w:rPr>
                <w:rFonts w:hAnsi="Times New Roman" w:hint="eastAsia"/>
                <w:sz w:val="21"/>
                <w:szCs w:val="21"/>
              </w:rPr>
              <w:t>支撑课程或活动</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1</w:t>
            </w:r>
          </w:p>
        </w:tc>
        <w:tc>
          <w:tcPr>
            <w:tcW w:w="5745" w:type="dxa"/>
            <w:vAlign w:val="center"/>
          </w:tcPr>
          <w:p w:rsidR="0048287D" w:rsidRPr="00C76964" w:rsidRDefault="0048287D" w:rsidP="005655D9">
            <w:pPr>
              <w:pStyle w:val="a4"/>
              <w:spacing w:line="240" w:lineRule="auto"/>
              <w:ind w:firstLineChars="0" w:firstLine="0"/>
              <w:jc w:val="left"/>
              <w:outlineLvl w:val="2"/>
              <w:rPr>
                <w:rFonts w:hAnsi="Times New Roman"/>
                <w:sz w:val="21"/>
                <w:szCs w:val="21"/>
              </w:rPr>
            </w:pPr>
            <w:r w:rsidRPr="00C76964">
              <w:rPr>
                <w:rFonts w:hint="eastAsia"/>
                <w:sz w:val="21"/>
                <w:szCs w:val="21"/>
              </w:rPr>
              <w:t>热爱社会主义祖国，拥护中国共产党的领导，具有为国家富强、民族振兴而奋斗的理想、事业心和责任感。</w:t>
            </w:r>
          </w:p>
        </w:tc>
        <w:tc>
          <w:tcPr>
            <w:tcW w:w="2693" w:type="dxa"/>
            <w:vAlign w:val="center"/>
          </w:tcPr>
          <w:p w:rsidR="0048287D" w:rsidRPr="00C76964" w:rsidRDefault="0048287D" w:rsidP="005655D9">
            <w:pPr>
              <w:pStyle w:val="a4"/>
              <w:spacing w:line="240" w:lineRule="auto"/>
              <w:ind w:firstLineChars="0" w:firstLine="0"/>
              <w:jc w:val="left"/>
              <w:outlineLvl w:val="2"/>
              <w:rPr>
                <w:rFonts w:hAnsi="Times New Roman"/>
                <w:sz w:val="21"/>
                <w:szCs w:val="21"/>
              </w:rPr>
            </w:pPr>
            <w:r w:rsidRPr="00C76964">
              <w:rPr>
                <w:rFonts w:hAnsi="Times New Roman" w:hint="eastAsia"/>
                <w:sz w:val="21"/>
                <w:szCs w:val="21"/>
              </w:rPr>
              <w:t>中国特色社会主义理论体系概论、思想道德修养与法律基础等</w:t>
            </w:r>
          </w:p>
        </w:tc>
      </w:tr>
      <w:tr w:rsidR="0048287D" w:rsidRPr="00C76964" w:rsidTr="005655D9">
        <w:trPr>
          <w:trHeight w:val="521"/>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2</w:t>
            </w:r>
          </w:p>
        </w:tc>
        <w:tc>
          <w:tcPr>
            <w:tcW w:w="5745" w:type="dxa"/>
            <w:vAlign w:val="center"/>
          </w:tcPr>
          <w:p w:rsidR="0048287D" w:rsidRPr="00C76964" w:rsidRDefault="0048287D" w:rsidP="005655D9">
            <w:pPr>
              <w:spacing w:line="360" w:lineRule="auto"/>
              <w:jc w:val="left"/>
              <w:rPr>
                <w:rFonts w:ascii="仿宋_GB2312" w:eastAsia="仿宋_GB2312" w:hAnsi="Calibri"/>
                <w:szCs w:val="21"/>
              </w:rPr>
            </w:pPr>
            <w:r w:rsidRPr="00C76964">
              <w:rPr>
                <w:rFonts w:ascii="仿宋_GB2312" w:eastAsia="仿宋_GB2312" w:hAnsi="Calibri" w:hint="eastAsia"/>
                <w:szCs w:val="21"/>
              </w:rPr>
              <w:t>初步掌握一门外语，能够使用外语进行简单交流并能读懂简单的外文资料。</w:t>
            </w:r>
          </w:p>
        </w:tc>
        <w:tc>
          <w:tcPr>
            <w:tcW w:w="2693" w:type="dxa"/>
            <w:vAlign w:val="center"/>
          </w:tcPr>
          <w:p w:rsidR="0048287D" w:rsidRPr="00C76964" w:rsidRDefault="0048287D" w:rsidP="005655D9">
            <w:pPr>
              <w:pStyle w:val="a4"/>
              <w:spacing w:line="240" w:lineRule="auto"/>
              <w:ind w:firstLineChars="0" w:firstLine="0"/>
              <w:jc w:val="left"/>
              <w:outlineLvl w:val="2"/>
              <w:rPr>
                <w:sz w:val="21"/>
                <w:szCs w:val="21"/>
              </w:rPr>
            </w:pPr>
            <w:r w:rsidRPr="00C76964">
              <w:rPr>
                <w:rFonts w:hint="eastAsia"/>
                <w:sz w:val="21"/>
                <w:szCs w:val="21"/>
              </w:rPr>
              <w:t>实用英语等</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3</w:t>
            </w:r>
          </w:p>
        </w:tc>
        <w:tc>
          <w:tcPr>
            <w:tcW w:w="5745" w:type="dxa"/>
            <w:vAlign w:val="center"/>
          </w:tcPr>
          <w:p w:rsidR="0048287D" w:rsidRPr="00C76964" w:rsidRDefault="0048287D" w:rsidP="005655D9">
            <w:pPr>
              <w:spacing w:line="360" w:lineRule="auto"/>
              <w:jc w:val="left"/>
              <w:rPr>
                <w:rFonts w:ascii="仿宋_GB2312" w:eastAsia="仿宋_GB2312" w:hAnsi="Calibri"/>
                <w:szCs w:val="21"/>
              </w:rPr>
            </w:pPr>
            <w:r w:rsidRPr="00C76964">
              <w:rPr>
                <w:rFonts w:ascii="仿宋_GB2312" w:eastAsia="仿宋_GB2312" w:hAnsi="Calibri" w:hint="eastAsia"/>
                <w:szCs w:val="21"/>
              </w:rPr>
              <w:t>具有较强的现代信息技术应用能力，提高现代信息技术素养。</w:t>
            </w:r>
          </w:p>
        </w:tc>
        <w:tc>
          <w:tcPr>
            <w:tcW w:w="2693" w:type="dxa"/>
            <w:vAlign w:val="center"/>
          </w:tcPr>
          <w:p w:rsidR="0048287D" w:rsidRPr="00C76964" w:rsidRDefault="0048287D" w:rsidP="005655D9">
            <w:pPr>
              <w:pStyle w:val="a4"/>
              <w:spacing w:line="240" w:lineRule="auto"/>
              <w:ind w:firstLineChars="0" w:firstLine="0"/>
              <w:jc w:val="left"/>
              <w:outlineLvl w:val="2"/>
              <w:rPr>
                <w:sz w:val="21"/>
                <w:szCs w:val="21"/>
              </w:rPr>
            </w:pPr>
            <w:r w:rsidRPr="00C76964">
              <w:rPr>
                <w:rFonts w:hint="eastAsia"/>
                <w:sz w:val="21"/>
                <w:szCs w:val="21"/>
              </w:rPr>
              <w:t>大学信息技术应用基础等</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sz w:val="21"/>
                <w:szCs w:val="21"/>
              </w:rPr>
            </w:pPr>
            <w:r w:rsidRPr="00C76964">
              <w:rPr>
                <w:rFonts w:hint="eastAsia"/>
                <w:sz w:val="21"/>
                <w:szCs w:val="21"/>
              </w:rPr>
              <w:t>4</w:t>
            </w:r>
          </w:p>
        </w:tc>
        <w:tc>
          <w:tcPr>
            <w:tcW w:w="5745" w:type="dxa"/>
            <w:vAlign w:val="center"/>
          </w:tcPr>
          <w:p w:rsidR="0048287D" w:rsidRPr="00C76964" w:rsidRDefault="0048287D" w:rsidP="005655D9">
            <w:pPr>
              <w:pStyle w:val="a4"/>
              <w:spacing w:line="240" w:lineRule="auto"/>
              <w:ind w:firstLineChars="0" w:firstLine="0"/>
              <w:jc w:val="left"/>
              <w:outlineLvl w:val="2"/>
              <w:rPr>
                <w:sz w:val="21"/>
                <w:szCs w:val="21"/>
              </w:rPr>
            </w:pPr>
            <w:r w:rsidRPr="00C76964">
              <w:rPr>
                <w:rFonts w:hint="eastAsia"/>
                <w:sz w:val="21"/>
                <w:szCs w:val="21"/>
              </w:rPr>
              <w:t>具备一定的自我管理能力、表达能力和人际交往能力。</w:t>
            </w:r>
          </w:p>
        </w:tc>
        <w:tc>
          <w:tcPr>
            <w:tcW w:w="2693" w:type="dxa"/>
            <w:vAlign w:val="center"/>
          </w:tcPr>
          <w:p w:rsidR="0048287D" w:rsidRPr="00C76964" w:rsidRDefault="0048287D" w:rsidP="005655D9">
            <w:pPr>
              <w:pStyle w:val="a4"/>
              <w:spacing w:line="240" w:lineRule="auto"/>
              <w:ind w:firstLineChars="0" w:firstLine="0"/>
              <w:jc w:val="left"/>
              <w:outlineLvl w:val="2"/>
              <w:rPr>
                <w:sz w:val="21"/>
                <w:szCs w:val="21"/>
              </w:rPr>
            </w:pPr>
            <w:r w:rsidRPr="00C76964">
              <w:rPr>
                <w:rFonts w:hint="eastAsia"/>
                <w:sz w:val="21"/>
                <w:szCs w:val="21"/>
              </w:rPr>
              <w:t>大学生心理健康教育等</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5</w:t>
            </w:r>
          </w:p>
        </w:tc>
        <w:tc>
          <w:tcPr>
            <w:tcW w:w="5745" w:type="dxa"/>
            <w:vAlign w:val="center"/>
          </w:tcPr>
          <w:p w:rsidR="0048287D" w:rsidRPr="00C76964" w:rsidRDefault="0048287D" w:rsidP="005655D9">
            <w:pPr>
              <w:pStyle w:val="a4"/>
              <w:spacing w:line="240" w:lineRule="auto"/>
              <w:ind w:firstLineChars="0" w:firstLine="0"/>
              <w:jc w:val="left"/>
              <w:outlineLvl w:val="2"/>
              <w:rPr>
                <w:sz w:val="21"/>
                <w:szCs w:val="21"/>
              </w:rPr>
            </w:pPr>
            <w:r w:rsidRPr="00C76964">
              <w:rPr>
                <w:rFonts w:hint="eastAsia"/>
                <w:sz w:val="21"/>
                <w:szCs w:val="21"/>
              </w:rPr>
              <w:t>具备一定的法律基础常识，具有依法办事的思维。</w:t>
            </w:r>
          </w:p>
        </w:tc>
        <w:tc>
          <w:tcPr>
            <w:tcW w:w="2693" w:type="dxa"/>
            <w:vAlign w:val="center"/>
          </w:tcPr>
          <w:p w:rsidR="0048287D" w:rsidRPr="00C76964" w:rsidRDefault="0048287D" w:rsidP="005655D9">
            <w:pPr>
              <w:pStyle w:val="a4"/>
              <w:spacing w:line="240" w:lineRule="auto"/>
              <w:ind w:firstLineChars="0" w:firstLine="0"/>
              <w:jc w:val="left"/>
              <w:outlineLvl w:val="2"/>
              <w:rPr>
                <w:sz w:val="21"/>
                <w:szCs w:val="21"/>
              </w:rPr>
            </w:pPr>
            <w:r w:rsidRPr="00C76964">
              <w:rPr>
                <w:rFonts w:hint="eastAsia"/>
                <w:sz w:val="21"/>
                <w:szCs w:val="21"/>
              </w:rPr>
              <w:t>思想道德修养与法律基础、</w:t>
            </w:r>
            <w:r w:rsidRPr="00C76964">
              <w:rPr>
                <w:rFonts w:hAnsi="Times New Roman" w:hint="eastAsia"/>
                <w:sz w:val="21"/>
                <w:szCs w:val="21"/>
              </w:rPr>
              <w:t>国际商法</w:t>
            </w:r>
            <w:r w:rsidRPr="00C76964">
              <w:rPr>
                <w:rFonts w:hint="eastAsia"/>
                <w:sz w:val="21"/>
                <w:szCs w:val="21"/>
              </w:rPr>
              <w:t>等</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6</w:t>
            </w:r>
          </w:p>
        </w:tc>
        <w:tc>
          <w:tcPr>
            <w:tcW w:w="5745"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int="eastAsia"/>
                <w:sz w:val="21"/>
                <w:szCs w:val="21"/>
              </w:rPr>
              <w:t>具备一定的经济管理基础知识，具有运用经济管理基础知识的能力。</w:t>
            </w:r>
          </w:p>
        </w:tc>
        <w:tc>
          <w:tcPr>
            <w:tcW w:w="2693"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Ansi="Times New Roman" w:hint="eastAsia"/>
                <w:sz w:val="21"/>
                <w:szCs w:val="21"/>
              </w:rPr>
              <w:t>经济学基础、管理学基础、会计学基础、市场营销学</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7</w:t>
            </w:r>
          </w:p>
        </w:tc>
        <w:tc>
          <w:tcPr>
            <w:tcW w:w="5745"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int="eastAsia"/>
                <w:sz w:val="21"/>
                <w:szCs w:val="21"/>
              </w:rPr>
              <w:t>具备一定的国际贸易基础知识，具有开展外贸业务的能力。</w:t>
            </w:r>
          </w:p>
        </w:tc>
        <w:tc>
          <w:tcPr>
            <w:tcW w:w="2693"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Ansi="Times New Roman" w:hint="eastAsia"/>
                <w:sz w:val="21"/>
                <w:szCs w:val="21"/>
              </w:rPr>
              <w:t>国际贸易原理、国际贸易实务、单证实务、外贸函电、报关实务、商务英语等</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8</w:t>
            </w:r>
          </w:p>
        </w:tc>
        <w:tc>
          <w:tcPr>
            <w:tcW w:w="5745"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Ansi="Times New Roman" w:hint="eastAsia"/>
                <w:sz w:val="21"/>
                <w:szCs w:val="21"/>
              </w:rPr>
              <w:t>具备一定的国际金融基础知识，能运用国际金融知识开展外贸业务活动。</w:t>
            </w:r>
          </w:p>
        </w:tc>
        <w:tc>
          <w:tcPr>
            <w:tcW w:w="2693"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Ansi="Times New Roman" w:hint="eastAsia"/>
                <w:sz w:val="21"/>
                <w:szCs w:val="21"/>
              </w:rPr>
              <w:t>国际金融、国际结算、货币银行学等</w:t>
            </w:r>
          </w:p>
        </w:tc>
      </w:tr>
      <w:tr w:rsidR="0048287D" w:rsidRPr="00C76964" w:rsidTr="005655D9">
        <w:trPr>
          <w:jc w:val="center"/>
        </w:trPr>
        <w:tc>
          <w:tcPr>
            <w:tcW w:w="1134" w:type="dxa"/>
            <w:vAlign w:val="center"/>
          </w:tcPr>
          <w:p w:rsidR="0048287D" w:rsidRPr="00C76964" w:rsidRDefault="0048287D" w:rsidP="005655D9">
            <w:pPr>
              <w:pStyle w:val="a4"/>
              <w:spacing w:line="240" w:lineRule="auto"/>
              <w:ind w:firstLineChars="0" w:firstLine="0"/>
              <w:jc w:val="center"/>
              <w:outlineLvl w:val="2"/>
              <w:rPr>
                <w:rFonts w:hAnsi="Times New Roman"/>
                <w:sz w:val="21"/>
                <w:szCs w:val="21"/>
              </w:rPr>
            </w:pPr>
            <w:r w:rsidRPr="00C76964">
              <w:rPr>
                <w:rFonts w:hAnsi="Times New Roman" w:hint="eastAsia"/>
                <w:sz w:val="21"/>
                <w:szCs w:val="21"/>
              </w:rPr>
              <w:t>9</w:t>
            </w:r>
          </w:p>
        </w:tc>
        <w:tc>
          <w:tcPr>
            <w:tcW w:w="5745"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Ansi="Times New Roman" w:hint="eastAsia"/>
                <w:sz w:val="21"/>
                <w:szCs w:val="21"/>
              </w:rPr>
              <w:t>具备一定的专业技能和实践能力。</w:t>
            </w:r>
          </w:p>
        </w:tc>
        <w:tc>
          <w:tcPr>
            <w:tcW w:w="2693" w:type="dxa"/>
            <w:vAlign w:val="center"/>
          </w:tcPr>
          <w:p w:rsidR="0048287D" w:rsidRPr="00C76964" w:rsidRDefault="0048287D" w:rsidP="005655D9">
            <w:pPr>
              <w:pStyle w:val="a4"/>
              <w:spacing w:line="240" w:lineRule="auto"/>
              <w:ind w:firstLineChars="0" w:firstLine="0"/>
              <w:outlineLvl w:val="2"/>
              <w:rPr>
                <w:rFonts w:hAnsi="Times New Roman"/>
                <w:sz w:val="21"/>
                <w:szCs w:val="21"/>
              </w:rPr>
            </w:pPr>
            <w:r w:rsidRPr="00C76964">
              <w:rPr>
                <w:rFonts w:hAnsi="Times New Roman" w:hint="eastAsia"/>
                <w:sz w:val="21"/>
                <w:szCs w:val="21"/>
              </w:rPr>
              <w:t>国际贸易模拟实习、商务谈判实务、商务礼仪、市场调查与预测等</w:t>
            </w:r>
          </w:p>
        </w:tc>
      </w:tr>
    </w:tbl>
    <w:p w:rsidR="0048287D" w:rsidRPr="00C76964" w:rsidRDefault="0048287D" w:rsidP="0048287D">
      <w:pPr>
        <w:spacing w:line="360" w:lineRule="auto"/>
        <w:ind w:firstLineChars="150" w:firstLine="315"/>
        <w:rPr>
          <w:rFonts w:ascii="仿宋_GB2312" w:eastAsia="仿宋_GB2312"/>
          <w:szCs w:val="21"/>
        </w:rPr>
      </w:pPr>
    </w:p>
    <w:p w:rsidR="0048287D" w:rsidRPr="00C76964" w:rsidRDefault="0048287D" w:rsidP="00444AC5">
      <w:pPr>
        <w:spacing w:beforeLines="50" w:afterLines="50" w:line="360" w:lineRule="auto"/>
        <w:ind w:firstLineChars="196" w:firstLine="551"/>
        <w:rPr>
          <w:rFonts w:ascii="仿宋_GB2312" w:eastAsia="仿宋_GB2312" w:hAnsi="宋体"/>
          <w:szCs w:val="21"/>
        </w:rPr>
      </w:pPr>
      <w:r w:rsidRPr="00C76964">
        <w:rPr>
          <w:rFonts w:ascii="仿宋_GB2312" w:eastAsia="仿宋_GB2312" w:hint="eastAsia"/>
          <w:b/>
          <w:sz w:val="28"/>
          <w:szCs w:val="28"/>
        </w:rPr>
        <w:lastRenderedPageBreak/>
        <w:t>六、课程说明</w:t>
      </w:r>
    </w:p>
    <w:p w:rsidR="0048287D" w:rsidRPr="00C76964" w:rsidRDefault="0048287D" w:rsidP="0048287D">
      <w:pPr>
        <w:spacing w:line="360" w:lineRule="auto"/>
        <w:ind w:firstLineChars="200" w:firstLine="480"/>
        <w:rPr>
          <w:rFonts w:ascii="仿宋_GB2312" w:eastAsia="仿宋_GB2312"/>
          <w:sz w:val="24"/>
        </w:rPr>
      </w:pPr>
      <w:r w:rsidRPr="00C76964">
        <w:rPr>
          <w:rFonts w:ascii="仿宋_GB2312" w:eastAsia="仿宋_GB2312" w:hint="eastAsia"/>
          <w:sz w:val="24"/>
        </w:rPr>
        <w:t>本专业课程共设置5个模块，分别是公共基础课、职业基础课、职业技能课、职业延展课、综合实践。</w:t>
      </w:r>
    </w:p>
    <w:p w:rsidR="0048287D" w:rsidRPr="00C76964" w:rsidRDefault="0048287D" w:rsidP="0048287D">
      <w:pPr>
        <w:spacing w:line="360" w:lineRule="auto"/>
        <w:ind w:firstLineChars="200" w:firstLine="480"/>
        <w:rPr>
          <w:rFonts w:ascii="仿宋_GB2312" w:eastAsia="仿宋_GB2312"/>
          <w:sz w:val="24"/>
        </w:rPr>
      </w:pPr>
    </w:p>
    <w:p w:rsidR="0048287D" w:rsidRPr="00EF6DF2" w:rsidRDefault="0048287D" w:rsidP="0048287D">
      <w:pPr>
        <w:pStyle w:val="2"/>
        <w:spacing w:line="360" w:lineRule="auto"/>
        <w:ind w:leftChars="-28" w:left="-59" w:firstLine="357"/>
        <w:jc w:val="left"/>
        <w:rPr>
          <w:rFonts w:ascii="仿宋_GB2312" w:eastAsia="仿宋_GB2312"/>
          <w:sz w:val="24"/>
        </w:rPr>
      </w:pPr>
      <w:r w:rsidRPr="00EF6DF2">
        <w:rPr>
          <w:rFonts w:ascii="仿宋_GB2312" w:eastAsia="仿宋_GB2312" w:hint="eastAsia"/>
          <w:sz w:val="24"/>
        </w:rPr>
        <w:t>（一）公共基础课</w:t>
      </w:r>
    </w:p>
    <w:p w:rsidR="0048287D" w:rsidRPr="00EF6DF2" w:rsidRDefault="0048287D" w:rsidP="0048287D">
      <w:pPr>
        <w:pStyle w:val="2"/>
        <w:spacing w:line="360" w:lineRule="auto"/>
        <w:ind w:leftChars="-28" w:left="-59" w:firstLine="357"/>
        <w:jc w:val="left"/>
        <w:rPr>
          <w:rFonts w:ascii="仿宋_GB2312" w:eastAsia="仿宋_GB2312"/>
          <w:sz w:val="24"/>
        </w:rPr>
      </w:pPr>
      <w:r w:rsidRPr="00EF6DF2">
        <w:rPr>
          <w:rFonts w:ascii="仿宋_GB2312" w:eastAsia="仿宋_GB2312" w:hint="eastAsia"/>
          <w:sz w:val="24"/>
        </w:rPr>
        <w:t>该模块最低毕业学分为13分。</w:t>
      </w:r>
    </w:p>
    <w:p w:rsidR="0048287D" w:rsidRPr="00EF6DF2" w:rsidRDefault="0048287D" w:rsidP="0048287D">
      <w:pPr>
        <w:pStyle w:val="2"/>
        <w:spacing w:line="360" w:lineRule="auto"/>
        <w:ind w:leftChars="-28" w:left="-59" w:firstLineChars="247" w:firstLine="593"/>
        <w:jc w:val="left"/>
        <w:rPr>
          <w:rFonts w:ascii="仿宋_GB2312" w:eastAsia="仿宋_GB2312"/>
          <w:sz w:val="24"/>
        </w:rPr>
      </w:pPr>
      <w:r w:rsidRPr="00EF6DF2">
        <w:rPr>
          <w:rFonts w:ascii="仿宋_GB2312" w:eastAsia="仿宋_GB2312" w:hint="eastAsia"/>
          <w:sz w:val="24"/>
        </w:rPr>
        <w:t>1．大学信息技术应用基础</w:t>
      </w:r>
    </w:p>
    <w:p w:rsidR="0048287D" w:rsidRPr="00EF6DF2" w:rsidRDefault="0048287D" w:rsidP="0048287D">
      <w:pPr>
        <w:pStyle w:val="2"/>
        <w:spacing w:line="360" w:lineRule="auto"/>
        <w:ind w:leftChars="-28" w:left="-59" w:firstLineChars="247" w:firstLine="593"/>
        <w:jc w:val="left"/>
        <w:rPr>
          <w:rFonts w:ascii="仿宋_GB2312" w:eastAsia="仿宋_GB2312"/>
          <w:sz w:val="24"/>
        </w:rPr>
      </w:pPr>
      <w:r w:rsidRPr="00EF6DF2">
        <w:rPr>
          <w:rFonts w:ascii="仿宋_GB2312" w:eastAsia="仿宋_GB2312" w:hint="eastAsia"/>
          <w:sz w:val="24"/>
        </w:rPr>
        <w:t>本课程4学分，72学时。</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int="eastAsia"/>
          <w:sz w:val="24"/>
        </w:rPr>
        <w:t>本课程为成人学生各专业需具备基本职业素养（信息技术素养）要求而设课程，内容着重信息技术的基础知识、基本概念和基本操作技能，强调常用系统软件和应用软件的使用，同时兼顾信息技术应用领域的前沿知识，为学生进一步学习和应用信息技术知识打下坚实的基础。</w:t>
      </w:r>
      <w:r w:rsidRPr="00EF6DF2">
        <w:rPr>
          <w:rFonts w:ascii="仿宋_GB2312" w:eastAsia="仿宋_GB2312" w:hint="eastAsia"/>
          <w:sz w:val="24"/>
        </w:rPr>
        <w:t> </w:t>
      </w:r>
    </w:p>
    <w:p w:rsidR="0048287D" w:rsidRPr="00EF6DF2" w:rsidRDefault="0048287D" w:rsidP="0048287D">
      <w:pPr>
        <w:pStyle w:val="2"/>
        <w:spacing w:line="360" w:lineRule="auto"/>
        <w:ind w:leftChars="-28" w:left="-59" w:firstLine="357"/>
        <w:jc w:val="left"/>
        <w:rPr>
          <w:rFonts w:ascii="仿宋_GB2312" w:eastAsia="仿宋_GB2312"/>
          <w:sz w:val="24"/>
        </w:rPr>
      </w:pPr>
      <w:r w:rsidRPr="00EF6DF2">
        <w:rPr>
          <w:rFonts w:ascii="仿宋_GB2312" w:eastAsia="仿宋_GB2312" w:hint="eastAsia"/>
          <w:sz w:val="24"/>
        </w:rPr>
        <w:t>课程的主要内容：信息与信息技术基本知识，计算机组成，Windows</w:t>
      </w:r>
      <w:r w:rsidRPr="00EF6DF2">
        <w:rPr>
          <w:rFonts w:ascii="仿宋_GB2312" w:eastAsia="仿宋_GB2312" w:hint="eastAsia"/>
          <w:sz w:val="24"/>
        </w:rPr>
        <w:t> </w:t>
      </w:r>
      <w:r w:rsidRPr="00EF6DF2">
        <w:rPr>
          <w:rFonts w:ascii="仿宋_GB2312" w:eastAsia="仿宋_GB2312" w:hint="eastAsia"/>
          <w:sz w:val="24"/>
        </w:rPr>
        <w:t>XP操作系统、Microsoft</w:t>
      </w:r>
      <w:r w:rsidRPr="00EF6DF2">
        <w:rPr>
          <w:rFonts w:ascii="仿宋_GB2312" w:eastAsia="仿宋_GB2312" w:hint="eastAsia"/>
          <w:sz w:val="24"/>
        </w:rPr>
        <w:t> </w:t>
      </w:r>
      <w:r w:rsidRPr="00EF6DF2">
        <w:rPr>
          <w:rFonts w:ascii="仿宋_GB2312" w:eastAsia="仿宋_GB2312" w:hint="eastAsia"/>
          <w:sz w:val="24"/>
        </w:rPr>
        <w:t>Office</w:t>
      </w:r>
      <w:r w:rsidRPr="00EF6DF2">
        <w:rPr>
          <w:rFonts w:ascii="仿宋_GB2312" w:eastAsia="仿宋_GB2312" w:hint="eastAsia"/>
          <w:sz w:val="24"/>
        </w:rPr>
        <w:t> </w:t>
      </w:r>
      <w:r w:rsidRPr="00EF6DF2">
        <w:rPr>
          <w:rFonts w:ascii="仿宋_GB2312" w:eastAsia="仿宋_GB2312" w:hint="eastAsia"/>
          <w:sz w:val="24"/>
        </w:rPr>
        <w:t>2003办公自动化软件及FrontPage</w:t>
      </w:r>
      <w:r w:rsidRPr="00EF6DF2">
        <w:rPr>
          <w:rFonts w:ascii="仿宋_GB2312" w:eastAsia="仿宋_GB2312" w:hint="eastAsia"/>
          <w:sz w:val="24"/>
        </w:rPr>
        <w:t> </w:t>
      </w:r>
      <w:r w:rsidRPr="00EF6DF2">
        <w:rPr>
          <w:rFonts w:ascii="仿宋_GB2312" w:eastAsia="仿宋_GB2312" w:hint="eastAsia"/>
          <w:sz w:val="24"/>
        </w:rPr>
        <w:t>2003网页制作软件的实际应用，Internet的基础知识及网络应用使用技巧。</w:t>
      </w:r>
    </w:p>
    <w:p w:rsidR="0048287D" w:rsidRPr="004A27EC" w:rsidRDefault="0048287D" w:rsidP="0048287D">
      <w:pPr>
        <w:pStyle w:val="2"/>
        <w:spacing w:line="360" w:lineRule="auto"/>
        <w:ind w:leftChars="-28" w:left="-59" w:firstLineChars="247" w:firstLine="593"/>
        <w:jc w:val="left"/>
        <w:rPr>
          <w:rFonts w:ascii="仿宋_GB2312" w:eastAsia="仿宋_GB2312"/>
          <w:sz w:val="24"/>
        </w:rPr>
      </w:pPr>
      <w:r w:rsidRPr="004A27EC">
        <w:rPr>
          <w:rFonts w:ascii="仿宋_GB2312" w:eastAsia="仿宋_GB2312" w:hint="eastAsia"/>
          <w:sz w:val="24"/>
        </w:rPr>
        <w:t>2.中国特色社会主义理论体系概论</w:t>
      </w:r>
    </w:p>
    <w:p w:rsidR="0048287D" w:rsidRPr="004A27EC" w:rsidRDefault="0048287D" w:rsidP="0048287D">
      <w:pPr>
        <w:pStyle w:val="2"/>
        <w:spacing w:line="360" w:lineRule="auto"/>
        <w:ind w:leftChars="-28" w:left="-59" w:firstLineChars="247" w:firstLine="593"/>
        <w:jc w:val="left"/>
        <w:rPr>
          <w:rFonts w:ascii="仿宋_GB2312" w:eastAsia="仿宋_GB2312"/>
          <w:sz w:val="24"/>
        </w:rPr>
      </w:pPr>
      <w:r w:rsidRPr="004A27EC">
        <w:rPr>
          <w:rFonts w:ascii="仿宋_GB2312" w:eastAsia="仿宋_GB2312" w:hint="eastAsia"/>
          <w:sz w:val="24"/>
        </w:rPr>
        <w:t>本课程3学分，54学时。</w:t>
      </w:r>
    </w:p>
    <w:p w:rsidR="0048287D" w:rsidRPr="00EF6DF2" w:rsidRDefault="0048287D" w:rsidP="0048287D">
      <w:pPr>
        <w:pStyle w:val="2"/>
        <w:spacing w:line="360" w:lineRule="auto"/>
        <w:ind w:leftChars="-28" w:left="-59" w:firstLineChars="247" w:firstLine="593"/>
        <w:jc w:val="left"/>
        <w:rPr>
          <w:rFonts w:ascii="仿宋_GB2312" w:eastAsia="仿宋_GB2312" w:hAnsi="Calibri"/>
          <w:sz w:val="24"/>
        </w:rPr>
      </w:pPr>
      <w:r w:rsidRPr="00EF6DF2">
        <w:rPr>
          <w:rFonts w:ascii="仿宋_GB2312" w:eastAsia="仿宋_GB2312" w:hint="eastAsia"/>
          <w:sz w:val="24"/>
        </w:rPr>
        <w:t>本课程为成人学生各专业需具备基本职业素养（基本政治素养）要求而设课程。</w:t>
      </w:r>
      <w:r w:rsidRPr="004A27EC">
        <w:rPr>
          <w:rFonts w:ascii="仿宋_GB2312" w:eastAsia="仿宋_GB2312" w:hint="eastAsia"/>
          <w:sz w:val="24"/>
        </w:rPr>
        <w:t>通过本课程的开设,使学生深刻把握毛泽东思想理论的精神实质,掌握什</w:t>
      </w:r>
      <w:r w:rsidRPr="00EF6DF2">
        <w:rPr>
          <w:rFonts w:ascii="仿宋_GB2312" w:eastAsia="仿宋_GB2312" w:hAnsi="Calibri" w:hint="eastAsia"/>
          <w:sz w:val="24"/>
        </w:rPr>
        <w:t>么是社会主义,如何建设社会主义这个基本理论问题;把握社会主义的 本质和社会主义建设的规律,增强执行党的“一个中心,两个基本点”的基本路线的自觉性和 坚定性;确立建设中国特色的社会主义的理想,立志为改革开放和现代化建设服务。</w:t>
      </w:r>
    </w:p>
    <w:p w:rsidR="0048287D" w:rsidRPr="00EF6DF2" w:rsidRDefault="0048287D" w:rsidP="0048287D">
      <w:pPr>
        <w:pStyle w:val="a4"/>
      </w:pPr>
      <w:r w:rsidRPr="00EF6DF2">
        <w:rPr>
          <w:rFonts w:hint="eastAsia"/>
        </w:rPr>
        <w:t>3.</w:t>
      </w:r>
      <w:r>
        <w:rPr>
          <w:rFonts w:hint="eastAsia"/>
        </w:rPr>
        <w:t>思想道德修养与法律基础</w:t>
      </w:r>
    </w:p>
    <w:p w:rsidR="00444AC5" w:rsidRDefault="0048287D" w:rsidP="0048287D">
      <w:pPr>
        <w:spacing w:line="360" w:lineRule="auto"/>
        <w:ind w:firstLineChars="196" w:firstLine="470"/>
        <w:jc w:val="left"/>
        <w:rPr>
          <w:rFonts w:ascii="仿宋_GB2312" w:eastAsia="仿宋_GB2312" w:hAnsi="Calibri" w:hint="eastAsia"/>
          <w:sz w:val="24"/>
        </w:rPr>
      </w:pPr>
      <w:r w:rsidRPr="00EF6DF2">
        <w:rPr>
          <w:rFonts w:ascii="仿宋_GB2312" w:eastAsia="仿宋_GB2312" w:hAnsi="Calibri" w:hint="eastAsia"/>
          <w:sz w:val="24"/>
        </w:rPr>
        <w:t>本课程2学分，36学时</w:t>
      </w:r>
      <w:r w:rsidR="00444AC5">
        <w:rPr>
          <w:rFonts w:ascii="仿宋_GB2312" w:eastAsia="仿宋_GB2312" w:hAnsi="Calibri" w:hint="eastAsia"/>
          <w:sz w:val="24"/>
        </w:rPr>
        <w:t>。</w:t>
      </w:r>
    </w:p>
    <w:p w:rsidR="0048287D" w:rsidRPr="00EF6DF2" w:rsidRDefault="0048287D" w:rsidP="0048287D">
      <w:pPr>
        <w:spacing w:line="360" w:lineRule="auto"/>
        <w:ind w:firstLineChars="196" w:firstLine="470"/>
        <w:jc w:val="left"/>
        <w:rPr>
          <w:rFonts w:ascii="仿宋_GB2312" w:eastAsia="仿宋_GB2312" w:hAnsi="Calibri"/>
          <w:sz w:val="24"/>
        </w:rPr>
      </w:pPr>
      <w:r w:rsidRPr="00EF6DF2">
        <w:rPr>
          <w:rFonts w:ascii="仿宋_GB2312" w:eastAsia="仿宋_GB2312" w:hAnsi="Calibri"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w:t>
      </w:r>
      <w:r w:rsidRPr="00EF6DF2">
        <w:rPr>
          <w:rFonts w:ascii="仿宋_GB2312" w:eastAsia="仿宋_GB2312" w:hAnsi="Calibri" w:hint="eastAsia"/>
          <w:sz w:val="24"/>
        </w:rPr>
        <w:lastRenderedPageBreak/>
        <w:t>思想道德素质和法律素质，帮助电大成专学生树立科学的成才观、人生观、价值观、法制观、实践观，形成良好的思想道德和法律品质，将自己培养成为"有理想、有道德、有文化、有纪律"的一代新人。</w:t>
      </w:r>
    </w:p>
    <w:p w:rsidR="0048287D" w:rsidRPr="00EF6DF2" w:rsidRDefault="0048287D" w:rsidP="0048287D">
      <w:pPr>
        <w:spacing w:line="360" w:lineRule="auto"/>
        <w:ind w:firstLineChars="200" w:firstLine="480"/>
        <w:jc w:val="left"/>
        <w:rPr>
          <w:rFonts w:ascii="仿宋_GB2312" w:eastAsia="仿宋_GB2312"/>
          <w:sz w:val="24"/>
        </w:rPr>
      </w:pPr>
      <w:r w:rsidRPr="00EF6DF2">
        <w:rPr>
          <w:rFonts w:ascii="仿宋_GB2312" w:eastAsia="仿宋_GB2312" w:hint="eastAsia"/>
          <w:sz w:val="24"/>
        </w:rPr>
        <w:t>4.</w:t>
      </w:r>
      <w:r>
        <w:rPr>
          <w:rFonts w:ascii="仿宋_GB2312" w:eastAsia="仿宋_GB2312" w:hint="eastAsia"/>
          <w:sz w:val="24"/>
        </w:rPr>
        <w:t>大学生心理健康教育</w:t>
      </w:r>
      <w:bookmarkStart w:id="0" w:name="_GoBack"/>
      <w:bookmarkEnd w:id="0"/>
    </w:p>
    <w:p w:rsidR="0048287D" w:rsidRPr="00EF6DF2" w:rsidRDefault="0048287D" w:rsidP="008903F0">
      <w:pPr>
        <w:pStyle w:val="2"/>
        <w:spacing w:line="360" w:lineRule="auto"/>
        <w:ind w:leftChars="-28" w:left="-59" w:firstLineChars="200" w:firstLine="480"/>
        <w:jc w:val="left"/>
        <w:rPr>
          <w:rFonts w:ascii="仿宋_GB2312" w:eastAsia="仿宋_GB2312"/>
          <w:sz w:val="24"/>
        </w:rPr>
      </w:pPr>
      <w:r w:rsidRPr="00EF6DF2">
        <w:rPr>
          <w:rFonts w:ascii="仿宋_GB2312" w:eastAsia="仿宋_GB2312" w:hint="eastAsia"/>
          <w:sz w:val="24"/>
        </w:rPr>
        <w:t>本课程2学分，36学时。</w:t>
      </w:r>
    </w:p>
    <w:p w:rsidR="0048287D" w:rsidRPr="00EF6DF2" w:rsidRDefault="0048287D" w:rsidP="008903F0">
      <w:pPr>
        <w:pStyle w:val="2"/>
        <w:spacing w:line="360" w:lineRule="auto"/>
        <w:ind w:leftChars="-28" w:left="-59" w:firstLineChars="198" w:firstLine="475"/>
        <w:jc w:val="left"/>
        <w:rPr>
          <w:rFonts w:ascii="仿宋_GB2312" w:eastAsia="仿宋_GB2312"/>
          <w:sz w:val="24"/>
        </w:rPr>
      </w:pPr>
      <w:r w:rsidRPr="00EF6DF2">
        <w:rPr>
          <w:rFonts w:ascii="仿宋_GB2312" w:eastAsia="仿宋_GB2312" w:hint="eastAsia"/>
          <w:sz w:val="24"/>
        </w:rPr>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48287D" w:rsidRPr="00EF6DF2" w:rsidRDefault="0048287D" w:rsidP="0048287D">
      <w:pPr>
        <w:spacing w:line="360" w:lineRule="auto"/>
        <w:ind w:firstLineChars="196" w:firstLine="470"/>
        <w:rPr>
          <w:rFonts w:ascii="仿宋_GB2312" w:eastAsia="仿宋_GB2312"/>
          <w:sz w:val="24"/>
        </w:rPr>
      </w:pPr>
      <w:r w:rsidRPr="00EF6DF2">
        <w:rPr>
          <w:rFonts w:ascii="仿宋_GB2312" w:eastAsia="仿宋_GB2312" w:hint="eastAsia"/>
          <w:sz w:val="24"/>
        </w:rPr>
        <w:t>5.大学生人文素养基础</w:t>
      </w:r>
    </w:p>
    <w:p w:rsidR="0048287D" w:rsidRPr="00EF6DF2" w:rsidRDefault="0048287D" w:rsidP="0048287D">
      <w:pPr>
        <w:pStyle w:val="2"/>
        <w:spacing w:line="360" w:lineRule="auto"/>
        <w:ind w:leftChars="-28" w:left="-59" w:firstLineChars="200" w:firstLine="480"/>
        <w:jc w:val="left"/>
        <w:rPr>
          <w:rFonts w:ascii="仿宋_GB2312" w:eastAsia="仿宋_GB2312"/>
          <w:sz w:val="24"/>
        </w:rPr>
      </w:pPr>
      <w:r w:rsidRPr="00EF6DF2">
        <w:rPr>
          <w:rFonts w:ascii="仿宋_GB2312" w:eastAsia="仿宋_GB2312" w:hint="eastAsia"/>
          <w:sz w:val="24"/>
        </w:rPr>
        <w:t>本课程2学分，36学时。</w:t>
      </w:r>
    </w:p>
    <w:p w:rsidR="0048287D" w:rsidRPr="00EF6DF2" w:rsidRDefault="0048287D" w:rsidP="0048287D">
      <w:pPr>
        <w:pStyle w:val="2"/>
        <w:spacing w:line="360" w:lineRule="auto"/>
        <w:ind w:leftChars="-28" w:left="-59" w:firstLineChars="200" w:firstLine="480"/>
        <w:jc w:val="left"/>
        <w:rPr>
          <w:rFonts w:ascii="仿宋_GB2312" w:eastAsia="仿宋_GB2312"/>
          <w:sz w:val="24"/>
        </w:rPr>
      </w:pPr>
      <w:r w:rsidRPr="00EF6DF2">
        <w:rPr>
          <w:rFonts w:ascii="仿宋_GB2312" w:eastAsia="仿宋_GB2312" w:hint="eastAsia"/>
          <w:sz w:val="24"/>
        </w:rPr>
        <w:t>通过本课程的教学，使学生掌握一定的阅读鉴赏、应用写作、口语表达及日常礼仪知识，全面提升其人文素养。课程的主要内容：文学作品阅读与鉴赏、常用应用文体写作、日常口语表达、社交文明礼仪等。</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hint="eastAsia"/>
          <w:sz w:val="24"/>
        </w:rPr>
        <w:t>6.</w:t>
      </w:r>
      <w:r w:rsidRPr="00EF6DF2">
        <w:rPr>
          <w:rFonts w:ascii="仿宋_GB2312" w:eastAsia="仿宋_GB2312" w:hint="eastAsia"/>
          <w:sz w:val="24"/>
        </w:rPr>
        <w:t>实用英语（上）</w:t>
      </w:r>
    </w:p>
    <w:p w:rsidR="0048287D" w:rsidRPr="00EF6DF2" w:rsidRDefault="0048287D" w:rsidP="0048287D">
      <w:pPr>
        <w:pStyle w:val="2"/>
        <w:spacing w:line="360" w:lineRule="auto"/>
        <w:ind w:leftChars="-28" w:left="-59" w:firstLineChars="200" w:firstLine="480"/>
        <w:jc w:val="left"/>
        <w:rPr>
          <w:rFonts w:ascii="仿宋_GB2312" w:eastAsia="仿宋_GB2312"/>
          <w:sz w:val="24"/>
        </w:rPr>
      </w:pPr>
      <w:r w:rsidRPr="00EF6DF2">
        <w:rPr>
          <w:rFonts w:ascii="仿宋_GB2312" w:eastAsia="仿宋_GB2312" w:hint="eastAsia"/>
          <w:sz w:val="24"/>
        </w:rPr>
        <w:t>本课程3学分， 54学时。</w:t>
      </w:r>
    </w:p>
    <w:p w:rsidR="0048287D" w:rsidRPr="00EF6DF2" w:rsidRDefault="00A84147" w:rsidP="0048287D">
      <w:pPr>
        <w:pStyle w:val="2"/>
        <w:spacing w:line="360" w:lineRule="auto"/>
        <w:ind w:leftChars="-28" w:left="-59" w:firstLine="360"/>
        <w:jc w:val="left"/>
        <w:rPr>
          <w:rFonts w:ascii="仿宋_GB2312" w:eastAsia="仿宋_GB2312"/>
          <w:sz w:val="24"/>
        </w:rPr>
      </w:pPr>
      <w:r>
        <w:rPr>
          <w:rFonts w:ascii="仿宋_GB2312" w:eastAsia="仿宋_GB2312" w:hint="eastAsia"/>
          <w:sz w:val="24"/>
        </w:rPr>
        <w:t>本课程</w:t>
      </w:r>
      <w:r w:rsidR="00B962F6">
        <w:rPr>
          <w:rFonts w:ascii="仿宋_GB2312" w:eastAsia="仿宋_GB2312" w:hint="eastAsia"/>
          <w:sz w:val="24"/>
        </w:rPr>
        <w:t>对</w:t>
      </w:r>
      <w:r w:rsidR="0048287D" w:rsidRPr="00EF6DF2">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增强对文化差异的敏感性，充实文化知识，提高人文素养。</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7</w:t>
      </w:r>
      <w:r w:rsidRPr="00EF6DF2">
        <w:rPr>
          <w:rFonts w:hint="eastAsia"/>
          <w:sz w:val="24"/>
        </w:rPr>
        <w:t>.</w:t>
      </w:r>
      <w:r w:rsidRPr="00EF6DF2">
        <w:rPr>
          <w:rFonts w:ascii="仿宋_GB2312" w:eastAsia="仿宋_GB2312" w:hint="eastAsia"/>
          <w:sz w:val="24"/>
        </w:rPr>
        <w:t>实用英语（下）</w:t>
      </w:r>
    </w:p>
    <w:p w:rsidR="0048287D" w:rsidRPr="00EF6DF2" w:rsidRDefault="0048287D" w:rsidP="0048287D">
      <w:pPr>
        <w:adjustRightInd w:val="0"/>
        <w:snapToGrid w:val="0"/>
        <w:spacing w:line="360" w:lineRule="auto"/>
        <w:ind w:firstLineChars="239" w:firstLine="574"/>
        <w:rPr>
          <w:rFonts w:ascii="仿宋_GB2312" w:eastAsia="仿宋_GB2312"/>
          <w:sz w:val="24"/>
        </w:rPr>
      </w:pPr>
      <w:r w:rsidRPr="00EF6DF2">
        <w:rPr>
          <w:rFonts w:ascii="仿宋_GB2312" w:eastAsia="仿宋_GB2312" w:hint="eastAsia"/>
          <w:sz w:val="24"/>
        </w:rPr>
        <w:t>本课程3学分， 54学时。</w:t>
      </w:r>
    </w:p>
    <w:p w:rsidR="0048287D" w:rsidRPr="00EF6DF2" w:rsidRDefault="0048287D" w:rsidP="0048287D">
      <w:pPr>
        <w:adjustRightInd w:val="0"/>
        <w:snapToGrid w:val="0"/>
        <w:spacing w:line="360" w:lineRule="auto"/>
        <w:ind w:firstLine="454"/>
        <w:rPr>
          <w:rFonts w:ascii="仿宋_GB2312" w:eastAsia="仿宋_GB2312"/>
          <w:sz w:val="24"/>
        </w:rPr>
      </w:pPr>
      <w:r w:rsidRPr="00EF6DF2">
        <w:rPr>
          <w:rFonts w:ascii="仿宋_GB2312" w:eastAsia="仿宋_GB2312" w:hint="eastAsia"/>
          <w:sz w:val="24"/>
        </w:rPr>
        <w:t>通过</w:t>
      </w:r>
      <w:r w:rsidR="00A84147">
        <w:rPr>
          <w:rFonts w:ascii="仿宋_GB2312" w:eastAsia="仿宋_GB2312" w:hint="eastAsia"/>
          <w:sz w:val="24"/>
        </w:rPr>
        <w:t>本</w:t>
      </w:r>
      <w:r w:rsidRPr="00EF6DF2">
        <w:rPr>
          <w:rFonts w:ascii="仿宋_GB2312" w:eastAsia="仿宋_GB2312" w:hint="eastAsia"/>
          <w:sz w:val="24"/>
        </w:rPr>
        <w:t>课程的学习，学生应能能够听懂日常生活中发音清楚、语速较慢的简短对话或陈述，并能用英语进行简短的日常交谈；掌握1800左右的常用词汇以及相关的常用</w:t>
      </w:r>
      <w:r w:rsidRPr="00EF6DF2">
        <w:rPr>
          <w:rFonts w:ascii="仿宋_GB2312" w:eastAsia="仿宋_GB2312" w:hint="eastAsia"/>
          <w:sz w:val="24"/>
        </w:rPr>
        <w:lastRenderedPageBreak/>
        <w:t>词组；能够掌握并正确运用基本的语法知识；能够阅读中等难度的一般题材的简短英文文字材料，理解正确，并能够读懂通用的简短实用文字材料，如礼仪、美食、文化、购物、观光等；能够写简短的应用文，如邀请函、预定、求职信等。</w:t>
      </w:r>
    </w:p>
    <w:p w:rsidR="0048287D" w:rsidRPr="00EF6DF2" w:rsidRDefault="0048287D" w:rsidP="0048287D">
      <w:pPr>
        <w:adjustRightInd w:val="0"/>
        <w:snapToGrid w:val="0"/>
        <w:spacing w:line="360" w:lineRule="auto"/>
        <w:ind w:firstLine="454"/>
        <w:rPr>
          <w:rFonts w:ascii="仿宋_GB2312" w:eastAsia="仿宋_GB2312"/>
          <w:sz w:val="24"/>
        </w:rPr>
      </w:pPr>
      <w:r w:rsidRPr="00EF6DF2">
        <w:rPr>
          <w:rFonts w:hint="eastAsia"/>
          <w:sz w:val="24"/>
        </w:rPr>
        <w:t>8.</w:t>
      </w:r>
      <w:r w:rsidRPr="00EF6DF2">
        <w:rPr>
          <w:rFonts w:ascii="仿宋_GB2312" w:eastAsia="仿宋_GB2312" w:hint="eastAsia"/>
          <w:sz w:val="24"/>
        </w:rPr>
        <w:t>体育（1）、体育（2）、体育（3）和体育（4）</w:t>
      </w:r>
    </w:p>
    <w:p w:rsidR="0048287D" w:rsidRPr="00EF6DF2" w:rsidRDefault="0048287D" w:rsidP="0048287D">
      <w:pPr>
        <w:adjustRightInd w:val="0"/>
        <w:snapToGrid w:val="0"/>
        <w:spacing w:line="360" w:lineRule="auto"/>
        <w:ind w:firstLine="454"/>
        <w:rPr>
          <w:rFonts w:ascii="仿宋_GB2312" w:eastAsia="仿宋_GB2312"/>
          <w:sz w:val="24"/>
        </w:rPr>
      </w:pPr>
      <w:r w:rsidRPr="00EF6DF2">
        <w:rPr>
          <w:rFonts w:ascii="仿宋_GB2312" w:eastAsia="仿宋_GB2312" w:hint="eastAsia"/>
          <w:sz w:val="24"/>
        </w:rPr>
        <w:t>本课程分体育（1）、体育（2）、体育（3）和体育（4），各为1学分，18学时。</w:t>
      </w:r>
    </w:p>
    <w:p w:rsidR="0048287D" w:rsidRPr="00EF6DF2" w:rsidRDefault="0048287D" w:rsidP="0048287D">
      <w:pPr>
        <w:adjustRightInd w:val="0"/>
        <w:snapToGrid w:val="0"/>
        <w:spacing w:line="360" w:lineRule="auto"/>
        <w:ind w:firstLineChars="200" w:firstLine="480"/>
        <w:rPr>
          <w:rFonts w:ascii="仿宋_GB2312" w:eastAsia="仿宋_GB2312"/>
          <w:sz w:val="24"/>
        </w:rPr>
      </w:pPr>
      <w:r w:rsidRPr="00EF6DF2">
        <w:rPr>
          <w:rFonts w:ascii="仿宋_GB2312" w:eastAsia="仿宋_GB2312" w:hint="eastAsia"/>
          <w:sz w:val="24"/>
        </w:rPr>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48287D" w:rsidRPr="00EF6DF2" w:rsidRDefault="0048287D" w:rsidP="0048287D">
      <w:pPr>
        <w:pStyle w:val="a4"/>
      </w:pPr>
      <w:r w:rsidRPr="00EF6DF2">
        <w:rPr>
          <w:rFonts w:hint="eastAsia"/>
        </w:rPr>
        <w:t>9.实用写作</w:t>
      </w:r>
    </w:p>
    <w:p w:rsidR="0048287D" w:rsidRPr="00EF6DF2" w:rsidRDefault="0048287D" w:rsidP="0048287D">
      <w:pPr>
        <w:pStyle w:val="a4"/>
      </w:pPr>
      <w:r w:rsidRPr="00EF6DF2">
        <w:rPr>
          <w:rFonts w:hint="eastAsia"/>
        </w:rPr>
        <w:t>本课程3学分，54学时。</w:t>
      </w:r>
    </w:p>
    <w:p w:rsidR="0048287D" w:rsidRPr="00EF16F2" w:rsidRDefault="0048287D" w:rsidP="0048287D">
      <w:pPr>
        <w:adjustRightInd w:val="0"/>
        <w:snapToGrid w:val="0"/>
        <w:spacing w:line="360" w:lineRule="auto"/>
        <w:ind w:firstLineChars="200" w:firstLine="480"/>
        <w:rPr>
          <w:rFonts w:ascii="仿宋_GB2312" w:eastAsia="仿宋_GB2312"/>
          <w:sz w:val="24"/>
        </w:rPr>
      </w:pPr>
      <w:r w:rsidRPr="00EF6DF2">
        <w:rPr>
          <w:rFonts w:ascii="仿宋_GB2312" w:eastAsia="仿宋_GB2312" w:hint="eastAsia"/>
          <w:sz w:val="24"/>
        </w:rPr>
        <w:t>本课程是本课程是成人高等专科教育各专业开设的公共基础课。实用性强，适用面广，是本门课程的特点。</w:t>
      </w:r>
      <w:r w:rsidRPr="00EF6DF2">
        <w:rPr>
          <w:rFonts w:ascii="仿宋_GB2312" w:eastAsia="仿宋_GB2312" w:hint="eastAsia"/>
          <w:sz w:val="24"/>
        </w:rPr>
        <w:t> </w:t>
      </w:r>
      <w:r w:rsidRPr="00EF6DF2">
        <w:rPr>
          <w:rFonts w:ascii="仿宋_GB2312" w:eastAsia="仿宋_GB2312" w:hint="eastAsia"/>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一定的知识和技能准备。</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int="eastAsia"/>
          <w:sz w:val="24"/>
        </w:rPr>
        <w:t>（二）职业基础课</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int="eastAsia"/>
          <w:sz w:val="24"/>
        </w:rPr>
        <w:t>该模块最低毕业学分为19分。</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1.管理学基础</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管理与管理学：管理的职能与作用、管理学的研究对象与研究方法、管理理论的形成与发展；计划：计划的种类、计划工作的程序和方法；目标管理：目标管理的产生和发展、目标管理的实施过程；经济预测：预测的含义及其类型、预测的步骤与方法；决策：决策的作用与原则、决策程序、决策方法；组织的含义及作用、组织的类型及组织工作原则、组织结构；人员配备、管理人员的选聘、管理人员的考评、管理人员的培训；领导者、领导者素质及领导班子构成、领导理论及领导方式、领导艺术；激励：激励理论、激励模式、激励方法；控制的基础理论、控制的基本内容、控制的基本过程；控制方法：质量控制方法、预算控制方法、成本控制方法；协调：信息沟</w:t>
      </w:r>
      <w:r w:rsidRPr="00EF6DF2">
        <w:rPr>
          <w:rFonts w:ascii="仿宋_GB2312" w:eastAsia="仿宋_GB2312" w:hAnsi="Calibri" w:hint="eastAsia"/>
          <w:sz w:val="24"/>
        </w:rPr>
        <w:lastRenderedPageBreak/>
        <w:t>通、协调的作用和原则、协调的内容与方式。</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2.经济学基础</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通过本课程的教学，使学生全面系统掌握经济学的总体内容、主要结论和应用条件，能够正确领会和理解经济运行的逻辑关系和基本规律，能够对经济问题和经济现象进行简单分析，具备初步分析能力。</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3.会计基础</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Ansi="Calibri" w:hint="eastAsia"/>
          <w:sz w:val="24"/>
        </w:rPr>
        <w:t>本课程4学分, 72学时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本课程是为非会计的财经类各专业开设的专业基础课，通过本课程的学习，使得学生掌握会计学的基本理论和原理，并能看懂会计报表。</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课程的主要内容：总论；账户与复式记账的基本原理；复式记账的具体应用；账户的分类；会计凭证；账簿；会计报表；会计核算程序；财产清查；会计准则；会计工作的组织；内部会计控制等。</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4.市场营销学</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Ansi="Calibri" w:hint="eastAsia"/>
          <w:sz w:val="24"/>
        </w:rPr>
        <w:t>本课程4学分,</w:t>
      </w:r>
      <w:r>
        <w:rPr>
          <w:rFonts w:ascii="仿宋_GB2312" w:eastAsia="仿宋_GB2312" w:hAnsi="Calibri" w:hint="eastAsia"/>
          <w:sz w:val="24"/>
        </w:rPr>
        <w:t>54</w:t>
      </w:r>
      <w:r w:rsidRPr="00EF6DF2">
        <w:rPr>
          <w:rFonts w:ascii="仿宋_GB2312" w:eastAsia="仿宋_GB2312" w:hAnsi="Calibri" w:hint="eastAsia"/>
          <w:sz w:val="24"/>
        </w:rPr>
        <w:t>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企业战略和市场营销管理过程、购买行为分析、目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这也正是本课的重点所在。</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5.国际贸易原理</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 xml:space="preserve">本课程3学分，54学时。 </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国际贸易与经济发展；国际分工与国际贸易；国际价值和世界市场价格；对外贸易政策；关税和非关税壁垒；其他对外贸易措施；跨国公司、对外直接投资与国际贸易；国际经济一体化与国际贸易；国际多边贸易体制；国际服务贸易；发</w:t>
      </w:r>
      <w:r w:rsidRPr="00EF6DF2">
        <w:rPr>
          <w:rFonts w:ascii="仿宋_GB2312" w:eastAsia="仿宋_GB2312" w:hAnsi="Calibri" w:hint="eastAsia"/>
          <w:sz w:val="24"/>
        </w:rPr>
        <w:lastRenderedPageBreak/>
        <w:t>展中国家的对外贸易与国际经济新秩序；90年代以来的国际贸易。</w:t>
      </w:r>
    </w:p>
    <w:p w:rsidR="0048287D" w:rsidRPr="00EF16F2" w:rsidRDefault="0048287D" w:rsidP="0048287D">
      <w:pPr>
        <w:adjustRightInd w:val="0"/>
        <w:snapToGrid w:val="0"/>
        <w:spacing w:line="360" w:lineRule="auto"/>
        <w:ind w:firstLineChars="200" w:firstLine="480"/>
        <w:rPr>
          <w:rFonts w:ascii="仿宋_GB2312" w:eastAsia="仿宋_GB2312" w:hAnsi="Calibri"/>
          <w:sz w:val="24"/>
        </w:rPr>
      </w:pPr>
      <w:r w:rsidRPr="00EF16F2">
        <w:rPr>
          <w:rFonts w:ascii="仿宋_GB2312" w:eastAsia="仿宋_GB2312" w:hAnsi="Calibri" w:hint="eastAsia"/>
          <w:sz w:val="24"/>
        </w:rPr>
        <w:t>6.国际贸易实务</w:t>
      </w:r>
    </w:p>
    <w:p w:rsidR="0048287D" w:rsidRPr="00EF16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16F2">
        <w:rPr>
          <w:rFonts w:ascii="仿宋_GB2312" w:eastAsia="仿宋_GB2312" w:hAnsi="Calibri"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Pr>
          <w:rFonts w:ascii="仿宋_GB2312" w:eastAsia="仿宋_GB2312" w:hAnsi="Calibri" w:hint="eastAsia"/>
          <w:sz w:val="24"/>
        </w:rPr>
        <w:t>课程</w:t>
      </w:r>
      <w:r w:rsidRPr="00EF6DF2">
        <w:rPr>
          <w:rFonts w:ascii="仿宋_GB2312" w:eastAsia="仿宋_GB2312" w:hAnsi="Calibri" w:hint="eastAsia"/>
          <w:sz w:val="24"/>
        </w:rPr>
        <w:t>研究对外贸易活动中一般商品进出口的实务操作。以买卖合同为中心，介绍了合同的磋商、合同的条款和合同的履行。它是一门专门研究国际间商品交换的具体过程的学科，是一门具有涉外活动特点的实践性很强的综合性应用学科。课程的内容涉及有国际贸易理论与政策、国际贸易法律与惯例、国际金融、国际运输与保险等学科的基本原理与基本知识的运用。</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7.国际结算</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通过本课程的学习，使学生掌握从事外汇结算业务所必备的国际结算的基本原理和基础业务知识，使其金融业务知识结构更为完备。</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国际结算中票据的功能和种类；国际汇款方式和托收方式的基本做法及在国际贸易中的应用；国际保理业务；信用证的基本原理及其种类、业务的流程；运输单据的种类及作用；信用证项下的汇票、发票、保险单的作用及其他附属单据的种类；审核单据的尺度、要点及方法；指定银行寄单索汇和开证行偿付；信用证融资业务；代理行的基本业务；贸易条件；银行保函业务和非贸易结算业务等。</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8.外贸函电</w:t>
      </w:r>
    </w:p>
    <w:p w:rsidR="0048287D" w:rsidRPr="00EF6DF2" w:rsidRDefault="0048287D" w:rsidP="0048287D">
      <w:pPr>
        <w:adjustRightInd w:val="0"/>
        <w:snapToGrid w:val="0"/>
        <w:spacing w:line="360" w:lineRule="auto"/>
        <w:ind w:firstLineChars="200" w:firstLine="480"/>
        <w:rPr>
          <w:rFonts w:ascii="仿宋_GB2312" w:eastAsia="仿宋_GB2312"/>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旨在培养学生掌握外贸函电的基本知识，帮助他们系统地学习和掌握外贸英语函电的格式、专业词汇、行文方法与文体特点，提高学生在外贸业务活动中使用英语的能力，以及对外进行业务联系和草拟有关合约的能力。</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课程最常用的内容包括：建立业务关系、询盘、发盘、回复、销售合同、包装、保险、赔偿、仲裁等。</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9.商务英语</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每个单元均涉及日常商务活动的一个侧面，展示如何处理工作现实中的各种问题，并突出介绍所涉及的重点语言范围。全部课程围绕现实生活中的一个完整的商务过程展开，兼顾知识性和趣味性。通过大量的实践，使学生能够在实际生活中运用从本</w:t>
      </w:r>
      <w:r w:rsidRPr="00EF6DF2">
        <w:rPr>
          <w:rFonts w:ascii="仿宋_GB2312" w:eastAsia="仿宋_GB2312" w:hAnsi="Calibri" w:hint="eastAsia"/>
          <w:sz w:val="24"/>
        </w:rPr>
        <w:lastRenderedPageBreak/>
        <w:t>课程学到的地道的英语进行成功的商务活动。</w:t>
      </w:r>
    </w:p>
    <w:p w:rsidR="00A84147" w:rsidRPr="00EF16F2" w:rsidRDefault="00A84147" w:rsidP="00A84147">
      <w:pPr>
        <w:adjustRightInd w:val="0"/>
        <w:snapToGrid w:val="0"/>
        <w:spacing w:line="360" w:lineRule="auto"/>
        <w:ind w:firstLineChars="200" w:firstLine="480"/>
        <w:rPr>
          <w:rFonts w:ascii="仿宋_GB2312" w:eastAsia="仿宋_GB2312"/>
          <w:sz w:val="24"/>
        </w:rPr>
      </w:pPr>
      <w:r w:rsidRPr="00EF16F2">
        <w:rPr>
          <w:rFonts w:ascii="仿宋_GB2312" w:eastAsia="仿宋_GB2312" w:hint="eastAsia"/>
          <w:sz w:val="24"/>
        </w:rPr>
        <w:t>10.经济学基础</w:t>
      </w:r>
    </w:p>
    <w:p w:rsidR="00A84147" w:rsidRPr="00EF16F2" w:rsidRDefault="00A84147" w:rsidP="00A84147">
      <w:pPr>
        <w:adjustRightInd w:val="0"/>
        <w:snapToGrid w:val="0"/>
        <w:spacing w:line="360" w:lineRule="auto"/>
        <w:ind w:firstLineChars="200" w:firstLine="480"/>
        <w:rPr>
          <w:rFonts w:ascii="仿宋_GB2312" w:eastAsia="仿宋_GB2312" w:hAnsi="Calibri"/>
          <w:sz w:val="24"/>
        </w:rPr>
      </w:pPr>
      <w:r w:rsidRPr="00EF16F2">
        <w:rPr>
          <w:rFonts w:ascii="仿宋_GB2312" w:eastAsia="仿宋_GB2312" w:hAnsi="Calibri" w:hint="eastAsia"/>
          <w:sz w:val="24"/>
        </w:rPr>
        <w:t>本课程4学分，72学时。</w:t>
      </w:r>
    </w:p>
    <w:p w:rsidR="00A84147" w:rsidRPr="00EF6DF2" w:rsidRDefault="00A84147" w:rsidP="00A84147">
      <w:pPr>
        <w:pStyle w:val="a4"/>
      </w:pPr>
      <w:r w:rsidRPr="00EF6DF2">
        <w:rPr>
          <w:rFonts w:hint="eastAsia"/>
        </w:rPr>
        <w:t>通过本课程的教学，使学生全面系统掌握经济学的总体内容、主要结论和应用条件，能够正确领会和理解经济运行的逻辑关系和基本规律，能够对经济问题和经济现象进行简单分析，具备初步分析能力。</w:t>
      </w:r>
    </w:p>
    <w:p w:rsidR="00A84147" w:rsidRPr="00EF6DF2" w:rsidRDefault="00A84147" w:rsidP="00A84147">
      <w:pPr>
        <w:pStyle w:val="a4"/>
      </w:pPr>
      <w:r w:rsidRPr="00EF6DF2">
        <w:rPr>
          <w:rFonts w:hint="eastAsia"/>
        </w:rPr>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w:t>
      </w:r>
    </w:p>
    <w:p w:rsidR="0048287D" w:rsidRPr="00EF6DF2" w:rsidRDefault="0048287D" w:rsidP="0048287D">
      <w:pPr>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（三）职业技能课</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int="eastAsia"/>
          <w:sz w:val="24"/>
        </w:rPr>
        <w:t>该模块最低毕业学分为6分。</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1.单证实务</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本课程主要讲授外贸业务中的各种单据的制作方法及相关流转过程。课程注重培养学生的实际操作能力，要求学生在掌握一定的外贸知识的基础上，具备外贸单证综合操作的能力，适应外贸行业的需求。</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课程的主要内容：交易磋商与合同签订、合同的履行、索赔与仲裁、汇款与托收、 信用证、汇票、商业单据、运输单据、海洋货物运输保险单、 检验证书产地证书、报关单据等。</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2.报关实务</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报关业务是进出口业务中不可或缺的一个环节，通过本课程的学习，使学生的专业学习更具有理论联系实践和操作性，培养出既有理论基础又有操作能力的技能型、操作型的人才服务于国际贸易。</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课程的主要内容：报关与报关管理制度、进出口货物的基本通关制度、出境物品的通关制度、保税通关制度等。</w:t>
      </w:r>
    </w:p>
    <w:p w:rsidR="0048287D" w:rsidRPr="00EF6DF2" w:rsidRDefault="0048287D" w:rsidP="0048287D">
      <w:pPr>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（四）职业延展课</w:t>
      </w:r>
    </w:p>
    <w:p w:rsidR="0048287D" w:rsidRPr="00EF6DF2" w:rsidRDefault="0048287D" w:rsidP="0048287D">
      <w:pPr>
        <w:spacing w:line="360" w:lineRule="auto"/>
        <w:ind w:firstLineChars="200" w:firstLine="480"/>
        <w:rPr>
          <w:rFonts w:ascii="仿宋_GB2312" w:eastAsia="仿宋_GB2312"/>
          <w:sz w:val="24"/>
        </w:rPr>
      </w:pPr>
      <w:r w:rsidRPr="00EF6DF2">
        <w:rPr>
          <w:rFonts w:ascii="仿宋_GB2312" w:eastAsia="仿宋_GB2312" w:hint="eastAsia"/>
          <w:sz w:val="24"/>
        </w:rPr>
        <w:t>该模块最低毕业学分为0分。</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lastRenderedPageBreak/>
        <w:t>1.商务谈判实务</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通过本课程的教学，使学生初步掌握商务谈判的原则、内容、技巧及法律规定，为商务谈判提供指导，同时也为学习其他课程提供商务谈判的知识。</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课程的主要内容：商务谈判概论、商务谈判的基本程序、商务谈判的组织、商务谈判的主体、商务谈判的思维、商务谈判策略、商务谈判用语、合同文本的谈判、商务谈判的决策、商务谈判的信息。</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2.商务礼仪</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通过本课程学习，学生了解不同国家的文化习俗及礼仪禁忌，掌握商务活动策划技巧。本课程主要讲授了企业商务活动类型，具体商务活动的策划及组织，以及商务活动各环节和场合必须遵循的礼仪规范等。课程融知识、能力、素质培养为一体，以商务活动策划与组织的实用技能为主要培养目标，同时关注对学生素质的培养，使学生能够胜任未来就业岗位的要求，并保持可持续发展。</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3.市场调查与预测</w:t>
      </w:r>
    </w:p>
    <w:p w:rsidR="0048287D" w:rsidRPr="00EF6DF2" w:rsidRDefault="0048287D" w:rsidP="0048287D">
      <w:pPr>
        <w:adjustRightInd w:val="0"/>
        <w:snapToGrid w:val="0"/>
        <w:spacing w:line="360" w:lineRule="auto"/>
        <w:ind w:firstLineChars="200" w:firstLine="480"/>
        <w:rPr>
          <w:rFonts w:ascii="仿宋_GB2312" w:eastAsia="仿宋_GB2312"/>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通过本课程的教学，使学生掌握市场调查与预测的基本理论、基本方法和技巧。</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市场调查与预测的主体、客体及研究对象；市场调查的含义、类型、内容及程序；普查、重点调查、典型调查的含义和特点；抽样调查的特点和组织方式；市场调查常用的几种方法；市场预测的含义、要求及内容；直观判断预测的常用方法及德尔菲法；平均法、指数平滑法、回归分析法、趋势外推法等的含义、特点及具体应用；市场调查与预测案例分析。</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4.消费心理学</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消费心理学的产生、发展、研究对象、内容及意义；消费心理学的基本理论；消费者的消费需要、购买动机、心理活动过、购买行为；消费者群体与购买行为心理特征；社会因素与消费心理；消费期望与商品效用；产品与消费心理；新产品与消费心理；广告与消费心理；价格与消费心理；公共关系与消费心理；营销服务与消费心理；消费心理与储蓄、证券投资；消费者心理调研。 通过本课程的教学，使学</w:t>
      </w:r>
      <w:r w:rsidRPr="00EF6DF2">
        <w:rPr>
          <w:rFonts w:ascii="仿宋_GB2312" w:eastAsia="仿宋_GB2312" w:hAnsi="Calibri" w:hint="eastAsia"/>
          <w:sz w:val="24"/>
        </w:rPr>
        <w:lastRenderedPageBreak/>
        <w:t>生掌握消费心理学的基本原理、基本方法和基本策略，为培养学生从人文科学的高度分析解决企业市场运作中实际问题的能力，从而提高学生的社会适应性和动手操作能力打下基础。</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5.工商企业经营管理</w:t>
      </w:r>
    </w:p>
    <w:p w:rsidR="0048287D" w:rsidRPr="00EF6DF2" w:rsidRDefault="0048287D" w:rsidP="0048287D">
      <w:pPr>
        <w:adjustRightInd w:val="0"/>
        <w:snapToGrid w:val="0"/>
        <w:spacing w:line="360" w:lineRule="auto"/>
        <w:ind w:firstLineChars="200" w:firstLine="480"/>
        <w:rPr>
          <w:rFonts w:ascii="仿宋_GB2312" w:eastAsia="仿宋_GB2312"/>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是一门实践性、应用性很强的课程，经营决策是其核心内容。因此本课程力求突出可操作性，除介绍该经营决策的基本原理和基本方法外，将重点介绍现代工商企业经营决策最基本的内容和决策技巧。通过该课程的学习，要使学生能够系统掌握现代企业经营决策的基本理论、基本知识和基本方法，培养学生的发现问题、分析问题和解决问题的能力，为学生今后走上工作岗位从事实际相关的工作奠定一定的基础。</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6.国际商法</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本课程是对世界各国有关国际商事活动的基本法律制度、国际公约及国际贸易惯例进行介绍，使学生掌握有关知识，增强法律观念，为今后从事国际经济贸易活动打下基础。</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课程的主要内容：合同法、国际货物买卖法、产品责任法、代理法、商事组织法、票据法、国际货物运输法、海上保险法、国际经济贸易仲裁等。</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7.网络营销</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课程的主要内容：网络营销概述；网络营销系统与手段；网络营销的战略与计划；网络营销的市场调查策略；网络消费分析与定位策略；网络营销的产品策略；网络营销的价格策略；网络营销的渠道策略；网络营销的客户关系策略；网络营销的公关策略；网络营销的广告策略；网络营销的管理。</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学生通过对本课程的学习，能够了解网络营销的基本原理和基本概念，并能熟练掌握网络营销业务的全过程，会设计网络营销的计划，对每一种营销策略能熟练掌握和应用。学生学完本课程后，将具备一定的网络营销理论知识，并能在企业电子商务实践中得到较为广泛的应用。</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8.货币银行学</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lastRenderedPageBreak/>
        <w:t>通过本课程的教学，使学生能够较全面地了解和掌握有关货币、信用、银行、金融市场和国际金融的基本理论、基本运行机制和基本规律，为后续课程的学习打好基础；非金融类专业的学生能够对货币金融的基本理论和运行机制有总体认识和宏观把握，成为了解金融理论和实务的基础。</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 xml:space="preserve">课程的主要内容：货币的一般理论、信用理论、利率理论、银行理论及其一般业务，金融市场的分类与认识、货币供求理论及其均衡、通货膨胀的发生与治理、货币政策与宏观经济调控，金融与经济的关系。 </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9.人力资源管理</w:t>
      </w:r>
    </w:p>
    <w:p w:rsidR="0048287D" w:rsidRPr="00EF6DF2" w:rsidRDefault="0048287D" w:rsidP="0048287D">
      <w:pPr>
        <w:adjustRightInd w:val="0"/>
        <w:snapToGrid w:val="0"/>
        <w:spacing w:line="360" w:lineRule="auto"/>
        <w:ind w:firstLineChars="200" w:firstLine="480"/>
        <w:rPr>
          <w:rFonts w:ascii="仿宋_GB2312" w:eastAsia="仿宋_GB2312"/>
          <w:sz w:val="24"/>
        </w:rPr>
      </w:pPr>
      <w:r w:rsidRPr="00EF6DF2">
        <w:rPr>
          <w:rFonts w:ascii="仿宋_GB2312" w:eastAsia="仿宋_GB2312" w:hAnsi="Calibri" w:hint="eastAsia"/>
          <w:sz w:val="24"/>
        </w:rPr>
        <w:t>本课程3学分，54学时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通过本课程的学习，使学生掌握人力资源管理的基本知识，学会用人力资源理论分析和解决企业实际问题的方法，树立合理利用人力资源的观念。</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 xml:space="preserve">课程的主要内容：职位分类与定员工作、人力资源组织、人力资源规划、员工招聘与流动、员工教育与人员流动、人力资源保护、人力资源管理诊断与评价。 </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10. 英语口语（1）（2）</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本课程分英语口语（1）、英语口语（2），各为2学分，</w:t>
      </w:r>
      <w:r w:rsidR="00125FC5">
        <w:rPr>
          <w:rFonts w:ascii="仿宋_GB2312" w:eastAsia="仿宋_GB2312" w:hAnsi="Calibri" w:hint="eastAsia"/>
          <w:sz w:val="24"/>
        </w:rPr>
        <w:t>36学时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是英语专业重要的基础课。通过大量的口语练习和实践，在本课程结束时，学生能就日常生活中的一般情景进行恰当的交谈，能就社会生活中的一般话题进行连贯的发言，能确切表达思想，语音语法基本正确，语言基本得体。</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与本课程同时开设的综合英语和英语听力课程为本课程提供大量的语言储备。</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11. 英语听力（1）（2）</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本课程分英语听力（1）、英语听力（2），各为3学分，</w:t>
      </w:r>
      <w:r w:rsidR="00125FC5">
        <w:rPr>
          <w:rFonts w:ascii="仿宋_GB2312" w:eastAsia="仿宋_GB2312" w:hAnsi="Calibri" w:hint="eastAsia"/>
          <w:sz w:val="24"/>
        </w:rPr>
        <w:t>54</w:t>
      </w:r>
      <w:r w:rsidRPr="00EF6DF2">
        <w:rPr>
          <w:rFonts w:ascii="仿宋_GB2312" w:eastAsia="仿宋_GB2312" w:hAnsi="Calibri" w:hint="eastAsia"/>
          <w:sz w:val="24"/>
        </w:rPr>
        <w:t>学时</w:t>
      </w:r>
      <w:r w:rsidRPr="00EF6DF2">
        <w:rPr>
          <w:rFonts w:ascii="仿宋_GB2312" w:eastAsia="仿宋_GB2312" w:hint="eastAsia"/>
          <w:sz w:val="24"/>
        </w:rPr>
        <w:t>。</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本课程的目的是通过专门系统的听力技能训练，提高学生听懂英语的能力，促进学生全面的英语交际能力的发展。</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英语听力（1）主要教学内容是帮助学生逐渐学会通过听来获取英语的素材，培养初步的听力技能。具体训练内容包括学会辨音，即学会分辨容易混淆的音素、单词和结构；学会对简单的语言信息作出判断和分析，包括对数词（年份、日期、年龄、电话号码、地址等）、简单句、简单对话、短文的训练；熟悉听力训练的主要练习形式，培养初步的听力技能。</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英语听力（2）教学内容是在第一学期的基础上通过大量形式多样、选材丰富的练</w:t>
      </w:r>
      <w:r w:rsidRPr="00EF6DF2">
        <w:rPr>
          <w:rFonts w:ascii="仿宋_GB2312" w:eastAsia="仿宋_GB2312" w:hAnsi="Calibri" w:hint="eastAsia"/>
          <w:sz w:val="24"/>
        </w:rPr>
        <w:lastRenderedPageBreak/>
        <w:t>习进一步加强听力技能的训练。具体内容包括对弱读与连读、数词（万以上、分数、小数、百分数）、地名、人名、并列句、复合句和对话、短文，提高学生抓住大意、听取细节的能力。</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12.职业生涯规划</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本课程1学分，18学时。</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该课程通过系统的职业生涯规划理论及实践教学，让学生了解职业生涯管理的基本理论，掌握职业生涯规划的基本方法和求职就业的基本途径、技巧，帮助学生形成职业生涯自我规划能力，提高学生的就业竞争能力和职业生存能力。该课程的主要内容有：职业启蒙与生涯规划、职业道德与人生修炼、职业意识与就业准备、就业观念与心理调适、求职择业与创业之路、就业形势与政策法规。</w:t>
      </w:r>
    </w:p>
    <w:p w:rsidR="0048287D" w:rsidRPr="00EF6DF2" w:rsidRDefault="0048287D" w:rsidP="0048287D">
      <w:pPr>
        <w:pStyle w:val="2"/>
        <w:spacing w:line="360" w:lineRule="auto"/>
        <w:ind w:leftChars="-28" w:left="-59" w:firstLineChars="199" w:firstLine="478"/>
        <w:jc w:val="left"/>
        <w:rPr>
          <w:rFonts w:ascii="仿宋_GB2312" w:eastAsia="仿宋_GB2312"/>
          <w:sz w:val="24"/>
        </w:rPr>
      </w:pPr>
      <w:r w:rsidRPr="00EF6DF2">
        <w:rPr>
          <w:rFonts w:ascii="仿宋_GB2312" w:eastAsia="仿宋_GB2312" w:hint="eastAsia"/>
          <w:sz w:val="24"/>
        </w:rPr>
        <w:t>13.经济应用文写作</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本课程3学分，54学时。</w:t>
      </w:r>
    </w:p>
    <w:p w:rsidR="0048287D" w:rsidRPr="00EF6DF2" w:rsidRDefault="0048287D" w:rsidP="0048287D">
      <w:pPr>
        <w:adjustRightInd w:val="0"/>
        <w:snapToGrid w:val="0"/>
        <w:spacing w:line="360" w:lineRule="auto"/>
        <w:ind w:firstLineChars="200" w:firstLine="480"/>
        <w:rPr>
          <w:rFonts w:ascii="仿宋_GB2312" w:eastAsia="仿宋_GB2312" w:hAnsi="Calibri"/>
          <w:sz w:val="24"/>
        </w:rPr>
      </w:pPr>
      <w:r w:rsidRPr="00EF6DF2">
        <w:rPr>
          <w:rFonts w:ascii="仿宋_GB2312" w:eastAsia="仿宋_GB2312" w:hAnsi="Calibri" w:hint="eastAsia"/>
          <w:sz w:val="24"/>
        </w:rPr>
        <w:t>本课程是为经济学科各专业开设的一门选修课程，是培养学生具备基本的应用写作理论知识、较强的专业写作能力及文章分析与处理能力的课程，具有实践性强、实用性突出的特点。</w:t>
      </w:r>
    </w:p>
    <w:p w:rsidR="0048287D" w:rsidRPr="00A24207" w:rsidRDefault="00B962F6" w:rsidP="0048287D">
      <w:pPr>
        <w:pStyle w:val="2"/>
        <w:spacing w:line="360" w:lineRule="auto"/>
        <w:ind w:leftChars="-28" w:left="-59" w:firstLineChars="199" w:firstLine="478"/>
        <w:jc w:val="left"/>
        <w:rPr>
          <w:rFonts w:ascii="仿宋_GB2312" w:eastAsia="仿宋_GB2312"/>
          <w:sz w:val="24"/>
        </w:rPr>
      </w:pPr>
      <w:r>
        <w:rPr>
          <w:rFonts w:ascii="仿宋_GB2312" w:eastAsia="仿宋_GB2312" w:hint="eastAsia"/>
          <w:sz w:val="24"/>
        </w:rPr>
        <w:t>（五）综合实践</w:t>
      </w:r>
      <w:r w:rsidR="0048287D" w:rsidRPr="00A24207">
        <w:rPr>
          <w:rFonts w:ascii="仿宋_GB2312" w:eastAsia="仿宋_GB2312" w:hint="eastAsia"/>
          <w:sz w:val="24"/>
        </w:rPr>
        <w:t>（略）</w:t>
      </w:r>
    </w:p>
    <w:p w:rsidR="0048287D" w:rsidRDefault="00747A5F" w:rsidP="0048287D">
      <w:pPr>
        <w:pStyle w:val="2"/>
        <w:spacing w:line="360" w:lineRule="auto"/>
        <w:ind w:leftChars="-28" w:left="-59" w:firstLineChars="199" w:firstLine="478"/>
        <w:jc w:val="left"/>
        <w:rPr>
          <w:rFonts w:ascii="仿宋_GB2312" w:eastAsia="仿宋_GB2312"/>
          <w:sz w:val="24"/>
        </w:rPr>
      </w:pPr>
      <w:r>
        <w:rPr>
          <w:rFonts w:ascii="仿宋_GB2312" w:eastAsia="仿宋_GB2312" w:hint="eastAsia"/>
          <w:sz w:val="24"/>
        </w:rPr>
        <w:t>0</w:t>
      </w:r>
      <w:r w:rsidR="0048287D">
        <w:rPr>
          <w:rFonts w:ascii="仿宋_GB2312" w:eastAsia="仿宋_GB2312" w:hint="eastAsia"/>
          <w:sz w:val="24"/>
        </w:rPr>
        <w:t>（六）考级考证课</w:t>
      </w:r>
    </w:p>
    <w:tbl>
      <w:tblPr>
        <w:tblW w:w="10310" w:type="dxa"/>
        <w:jc w:val="center"/>
        <w:tblInd w:w="93" w:type="dxa"/>
        <w:tblLook w:val="04A0"/>
      </w:tblPr>
      <w:tblGrid>
        <w:gridCol w:w="2678"/>
        <w:gridCol w:w="1382"/>
        <w:gridCol w:w="2667"/>
        <w:gridCol w:w="567"/>
        <w:gridCol w:w="3016"/>
      </w:tblGrid>
      <w:tr w:rsidR="0048287D" w:rsidRPr="0048287D" w:rsidTr="00137CC0">
        <w:trPr>
          <w:trHeight w:val="402"/>
          <w:jc w:val="center"/>
        </w:trPr>
        <w:tc>
          <w:tcPr>
            <w:tcW w:w="10310" w:type="dxa"/>
            <w:gridSpan w:val="5"/>
            <w:tcBorders>
              <w:top w:val="nil"/>
              <w:left w:val="nil"/>
              <w:bottom w:val="nil"/>
              <w:right w:val="nil"/>
            </w:tcBorders>
            <w:shd w:val="clear" w:color="auto" w:fill="auto"/>
            <w:noWrap/>
            <w:vAlign w:val="center"/>
            <w:hideMark/>
          </w:tcPr>
          <w:p w:rsidR="0048287D" w:rsidRPr="0048287D" w:rsidRDefault="0048287D" w:rsidP="0048287D">
            <w:pPr>
              <w:widowControl/>
              <w:jc w:val="center"/>
              <w:rPr>
                <w:rFonts w:ascii="仿宋_GB2312" w:eastAsia="仿宋_GB2312" w:hAnsi="宋体" w:cs="宋体"/>
                <w:bCs/>
                <w:kern w:val="0"/>
                <w:sz w:val="24"/>
              </w:rPr>
            </w:pPr>
            <w:bookmarkStart w:id="1" w:name="RANGE!A2"/>
            <w:r w:rsidRPr="0048287D">
              <w:rPr>
                <w:rFonts w:ascii="仿宋_GB2312" w:eastAsia="仿宋_GB2312" w:hAnsi="宋体" w:cs="宋体" w:hint="eastAsia"/>
                <w:bCs/>
                <w:kern w:val="0"/>
                <w:sz w:val="24"/>
              </w:rPr>
              <w:t>浙江广播电视大学成人专科教育国际经济与贸易专业相关岗位培训、</w:t>
            </w:r>
            <w:bookmarkEnd w:id="1"/>
          </w:p>
        </w:tc>
      </w:tr>
      <w:tr w:rsidR="0048287D" w:rsidRPr="0048287D" w:rsidTr="003910A8">
        <w:trPr>
          <w:trHeight w:val="402"/>
          <w:jc w:val="center"/>
        </w:trPr>
        <w:tc>
          <w:tcPr>
            <w:tcW w:w="10310" w:type="dxa"/>
            <w:gridSpan w:val="5"/>
            <w:tcBorders>
              <w:top w:val="nil"/>
              <w:left w:val="nil"/>
              <w:bottom w:val="single" w:sz="4" w:space="0" w:color="auto"/>
              <w:right w:val="nil"/>
            </w:tcBorders>
            <w:shd w:val="clear" w:color="auto" w:fill="auto"/>
            <w:noWrap/>
            <w:vAlign w:val="center"/>
            <w:hideMark/>
          </w:tcPr>
          <w:p w:rsidR="0048287D" w:rsidRPr="0048287D" w:rsidRDefault="0048287D" w:rsidP="0048287D">
            <w:pPr>
              <w:widowControl/>
              <w:jc w:val="center"/>
              <w:rPr>
                <w:rFonts w:ascii="仿宋_GB2312" w:eastAsia="仿宋_GB2312" w:hAnsi="宋体" w:cs="宋体"/>
                <w:bCs/>
                <w:kern w:val="0"/>
                <w:sz w:val="24"/>
              </w:rPr>
            </w:pPr>
            <w:r w:rsidRPr="0048287D">
              <w:rPr>
                <w:rFonts w:ascii="仿宋_GB2312" w:eastAsia="仿宋_GB2312" w:hAnsi="宋体" w:cs="宋体" w:hint="eastAsia"/>
                <w:bCs/>
                <w:kern w:val="0"/>
                <w:sz w:val="24"/>
              </w:rPr>
              <w:t>国家职业资格证书一览表</w:t>
            </w:r>
          </w:p>
        </w:tc>
      </w:tr>
      <w:tr w:rsidR="003910A8" w:rsidRPr="0048287D" w:rsidTr="003910A8">
        <w:trPr>
          <w:trHeight w:val="540"/>
          <w:jc w:val="center"/>
        </w:trPr>
        <w:tc>
          <w:tcPr>
            <w:tcW w:w="2678" w:type="dxa"/>
            <w:tcBorders>
              <w:top w:val="single" w:sz="4" w:space="0" w:color="auto"/>
              <w:left w:val="single" w:sz="4" w:space="0" w:color="auto"/>
              <w:bottom w:val="nil"/>
              <w:right w:val="single" w:sz="4" w:space="0" w:color="auto"/>
            </w:tcBorders>
            <w:shd w:val="clear" w:color="000000" w:fill="auto"/>
            <w:vAlign w:val="center"/>
            <w:hideMark/>
          </w:tcPr>
          <w:p w:rsidR="0048287D" w:rsidRPr="0048287D" w:rsidRDefault="0048287D" w:rsidP="0048287D">
            <w:pPr>
              <w:widowControl/>
              <w:jc w:val="center"/>
              <w:rPr>
                <w:rFonts w:ascii="仿宋_GB2312" w:eastAsia="仿宋_GB2312" w:hAnsi="宋体" w:cs="宋体"/>
                <w:bCs/>
                <w:color w:val="000000"/>
                <w:kern w:val="0"/>
                <w:szCs w:val="21"/>
              </w:rPr>
            </w:pPr>
            <w:r w:rsidRPr="0048287D">
              <w:rPr>
                <w:rFonts w:ascii="仿宋_GB2312" w:eastAsia="仿宋_GB2312" w:hAnsi="宋体" w:cs="宋体" w:hint="eastAsia"/>
                <w:bCs/>
                <w:color w:val="000000"/>
                <w:kern w:val="0"/>
                <w:szCs w:val="21"/>
              </w:rPr>
              <w:t>资格或技能名称</w:t>
            </w:r>
          </w:p>
        </w:tc>
        <w:tc>
          <w:tcPr>
            <w:tcW w:w="1382" w:type="dxa"/>
            <w:tcBorders>
              <w:top w:val="single" w:sz="4" w:space="0" w:color="auto"/>
              <w:left w:val="nil"/>
              <w:bottom w:val="nil"/>
              <w:right w:val="single" w:sz="4" w:space="0" w:color="auto"/>
            </w:tcBorders>
            <w:shd w:val="clear" w:color="000000" w:fill="auto"/>
            <w:vAlign w:val="center"/>
            <w:hideMark/>
          </w:tcPr>
          <w:p w:rsidR="0048287D" w:rsidRPr="0048287D" w:rsidRDefault="0048287D" w:rsidP="0048287D">
            <w:pPr>
              <w:widowControl/>
              <w:jc w:val="center"/>
              <w:rPr>
                <w:rFonts w:ascii="仿宋_GB2312" w:eastAsia="仿宋_GB2312" w:hAnsi="宋体" w:cs="宋体"/>
                <w:bCs/>
                <w:color w:val="000000"/>
                <w:kern w:val="0"/>
                <w:szCs w:val="21"/>
              </w:rPr>
            </w:pPr>
            <w:r w:rsidRPr="0048287D">
              <w:rPr>
                <w:rFonts w:ascii="仿宋_GB2312" w:eastAsia="仿宋_GB2312" w:hAnsi="宋体" w:cs="宋体" w:hint="eastAsia"/>
                <w:bCs/>
                <w:color w:val="000000"/>
                <w:kern w:val="0"/>
                <w:szCs w:val="21"/>
              </w:rPr>
              <w:t>资格或技能等级</w:t>
            </w:r>
          </w:p>
        </w:tc>
        <w:tc>
          <w:tcPr>
            <w:tcW w:w="2667" w:type="dxa"/>
            <w:tcBorders>
              <w:top w:val="single" w:sz="4" w:space="0" w:color="auto"/>
              <w:left w:val="nil"/>
              <w:bottom w:val="single" w:sz="4" w:space="0" w:color="auto"/>
              <w:right w:val="single" w:sz="4" w:space="0" w:color="auto"/>
            </w:tcBorders>
            <w:shd w:val="clear" w:color="000000" w:fill="auto"/>
            <w:vAlign w:val="center"/>
            <w:hideMark/>
          </w:tcPr>
          <w:p w:rsidR="0048287D" w:rsidRPr="0048287D" w:rsidRDefault="0048287D" w:rsidP="0048287D">
            <w:pPr>
              <w:widowControl/>
              <w:jc w:val="center"/>
              <w:rPr>
                <w:rFonts w:ascii="仿宋_GB2312" w:eastAsia="仿宋_GB2312" w:hAnsi="宋体" w:cs="宋体"/>
                <w:bCs/>
                <w:color w:val="000000"/>
                <w:kern w:val="0"/>
                <w:szCs w:val="21"/>
              </w:rPr>
            </w:pPr>
            <w:r w:rsidRPr="0048287D">
              <w:rPr>
                <w:rFonts w:ascii="仿宋_GB2312" w:eastAsia="仿宋_GB2312" w:hAnsi="宋体" w:cs="宋体" w:hint="eastAsia"/>
                <w:bCs/>
                <w:color w:val="000000"/>
                <w:kern w:val="0"/>
                <w:szCs w:val="21"/>
              </w:rPr>
              <w:t>对应课程名称</w:t>
            </w:r>
          </w:p>
        </w:tc>
        <w:tc>
          <w:tcPr>
            <w:tcW w:w="567" w:type="dxa"/>
            <w:tcBorders>
              <w:top w:val="single" w:sz="4" w:space="0" w:color="auto"/>
              <w:left w:val="nil"/>
              <w:bottom w:val="nil"/>
              <w:right w:val="single" w:sz="4" w:space="0" w:color="auto"/>
            </w:tcBorders>
            <w:shd w:val="clear" w:color="000000" w:fill="auto"/>
            <w:vAlign w:val="center"/>
            <w:hideMark/>
          </w:tcPr>
          <w:p w:rsidR="0048287D" w:rsidRPr="0048287D" w:rsidRDefault="0048287D" w:rsidP="0048287D">
            <w:pPr>
              <w:widowControl/>
              <w:jc w:val="center"/>
              <w:rPr>
                <w:rFonts w:ascii="仿宋_GB2312" w:eastAsia="仿宋_GB2312" w:hAnsi="宋体" w:cs="宋体"/>
                <w:bCs/>
                <w:color w:val="000000"/>
                <w:kern w:val="0"/>
                <w:szCs w:val="21"/>
              </w:rPr>
            </w:pPr>
            <w:r w:rsidRPr="0048287D">
              <w:rPr>
                <w:rFonts w:ascii="仿宋_GB2312" w:eastAsia="仿宋_GB2312" w:hAnsi="宋体" w:cs="宋体" w:hint="eastAsia"/>
                <w:bCs/>
                <w:color w:val="000000"/>
                <w:kern w:val="0"/>
                <w:szCs w:val="21"/>
              </w:rPr>
              <w:t>学分</w:t>
            </w:r>
          </w:p>
        </w:tc>
        <w:tc>
          <w:tcPr>
            <w:tcW w:w="3016" w:type="dxa"/>
            <w:tcBorders>
              <w:top w:val="single" w:sz="4" w:space="0" w:color="auto"/>
              <w:left w:val="nil"/>
              <w:bottom w:val="nil"/>
              <w:right w:val="single" w:sz="4" w:space="0" w:color="auto"/>
            </w:tcBorders>
            <w:shd w:val="clear" w:color="000000" w:fill="auto"/>
            <w:vAlign w:val="center"/>
            <w:hideMark/>
          </w:tcPr>
          <w:p w:rsidR="0048287D" w:rsidRPr="0048287D" w:rsidRDefault="0048287D" w:rsidP="0048287D">
            <w:pPr>
              <w:widowControl/>
              <w:jc w:val="center"/>
              <w:rPr>
                <w:rFonts w:ascii="仿宋_GB2312" w:eastAsia="仿宋_GB2312" w:hAnsi="宋体" w:cs="宋体"/>
                <w:bCs/>
                <w:color w:val="000000"/>
                <w:kern w:val="0"/>
                <w:szCs w:val="21"/>
              </w:rPr>
            </w:pPr>
            <w:r w:rsidRPr="0048287D">
              <w:rPr>
                <w:rFonts w:ascii="仿宋_GB2312" w:eastAsia="仿宋_GB2312" w:hAnsi="宋体" w:cs="宋体" w:hint="eastAsia"/>
                <w:bCs/>
                <w:color w:val="000000"/>
                <w:kern w:val="0"/>
                <w:szCs w:val="21"/>
              </w:rPr>
              <w:t>颁证单位</w:t>
            </w:r>
          </w:p>
        </w:tc>
      </w:tr>
      <w:tr w:rsidR="0048287D" w:rsidRPr="0048287D" w:rsidTr="00137CC0">
        <w:trPr>
          <w:trHeight w:val="540"/>
          <w:jc w:val="center"/>
        </w:trPr>
        <w:tc>
          <w:tcPr>
            <w:tcW w:w="2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国际商务单证员</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无</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职业资格证书（1）、（2）单证实务</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single" w:sz="4" w:space="0" w:color="auto"/>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中国外经贸企业协会</w:t>
            </w:r>
          </w:p>
        </w:tc>
      </w:tr>
      <w:tr w:rsidR="0048287D" w:rsidRPr="0048287D" w:rsidTr="00137CC0">
        <w:trPr>
          <w:trHeight w:val="540"/>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国际贸易单证员</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无</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职业资格证书（1）、（3）单证实务</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长三角紧缺人才培训服务中心</w:t>
            </w:r>
          </w:p>
        </w:tc>
      </w:tr>
      <w:tr w:rsidR="0048287D" w:rsidRPr="0048287D" w:rsidTr="00137CC0">
        <w:trPr>
          <w:trHeight w:val="540"/>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跟单员</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无</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职业资格证书（1）、（4）单证实务</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中国国际贸易学会</w:t>
            </w:r>
          </w:p>
        </w:tc>
      </w:tr>
      <w:tr w:rsidR="0048287D" w:rsidRPr="0048287D" w:rsidTr="00137CC0">
        <w:trPr>
          <w:trHeight w:val="540"/>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外销员</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无</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职业资格证书（1）、（5）单证实务</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国家商务部和人事部</w:t>
            </w:r>
          </w:p>
        </w:tc>
      </w:tr>
      <w:tr w:rsidR="00137CC0" w:rsidRPr="0048287D" w:rsidTr="00137CC0">
        <w:trPr>
          <w:trHeight w:val="540"/>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报关员</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无</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职业资格证书（1）、（6）单证实务</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国家海关总署</w:t>
            </w:r>
          </w:p>
        </w:tc>
      </w:tr>
      <w:tr w:rsidR="00137CC0" w:rsidRPr="0048287D" w:rsidTr="00137CC0">
        <w:trPr>
          <w:trHeight w:val="480"/>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浙江省计算机等级证书</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二、三</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专业技术等级证书课程</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浙江省教育厅</w:t>
            </w:r>
          </w:p>
        </w:tc>
      </w:tr>
      <w:tr w:rsidR="00137CC0" w:rsidRPr="0048287D" w:rsidTr="00137CC0">
        <w:trPr>
          <w:trHeight w:val="510"/>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lastRenderedPageBreak/>
              <w:t>浙江省大学英语等级考试</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CET3</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专业技术等级证书课程</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浙江省教育厅</w:t>
            </w:r>
          </w:p>
        </w:tc>
      </w:tr>
      <w:tr w:rsidR="00137CC0" w:rsidRPr="0048287D" w:rsidTr="00137CC0">
        <w:trPr>
          <w:trHeight w:val="585"/>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全国计算机等级证书</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二、三、四</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专业技术等级证书课程</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教育部考试中心</w:t>
            </w:r>
          </w:p>
        </w:tc>
      </w:tr>
      <w:tr w:rsidR="00137CC0" w:rsidRPr="0048287D" w:rsidTr="00137CC0">
        <w:trPr>
          <w:trHeight w:val="675"/>
          <w:jc w:val="center"/>
        </w:trPr>
        <w:tc>
          <w:tcPr>
            <w:tcW w:w="2678" w:type="dxa"/>
            <w:tcBorders>
              <w:top w:val="nil"/>
              <w:left w:val="single" w:sz="4" w:space="0" w:color="auto"/>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全国大学英语考试</w:t>
            </w:r>
          </w:p>
        </w:tc>
        <w:tc>
          <w:tcPr>
            <w:tcW w:w="1382"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CET4、CET6</w:t>
            </w:r>
          </w:p>
        </w:tc>
        <w:tc>
          <w:tcPr>
            <w:tcW w:w="26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专业技术等级证书课程</w:t>
            </w:r>
          </w:p>
        </w:tc>
        <w:tc>
          <w:tcPr>
            <w:tcW w:w="567"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3</w:t>
            </w:r>
          </w:p>
        </w:tc>
        <w:tc>
          <w:tcPr>
            <w:tcW w:w="3016" w:type="dxa"/>
            <w:tcBorders>
              <w:top w:val="nil"/>
              <w:left w:val="nil"/>
              <w:bottom w:val="single" w:sz="4" w:space="0" w:color="auto"/>
              <w:right w:val="single" w:sz="4" w:space="0" w:color="auto"/>
            </w:tcBorders>
            <w:shd w:val="clear" w:color="auto" w:fill="auto"/>
            <w:vAlign w:val="center"/>
            <w:hideMark/>
          </w:tcPr>
          <w:p w:rsidR="0048287D" w:rsidRPr="0048287D" w:rsidRDefault="0048287D" w:rsidP="0048287D">
            <w:pPr>
              <w:widowControl/>
              <w:jc w:val="center"/>
              <w:rPr>
                <w:rFonts w:ascii="仿宋_GB2312" w:eastAsia="仿宋_GB2312" w:hAnsi="宋体" w:cs="宋体"/>
                <w:color w:val="000000"/>
                <w:kern w:val="0"/>
                <w:szCs w:val="21"/>
              </w:rPr>
            </w:pPr>
            <w:r w:rsidRPr="0048287D">
              <w:rPr>
                <w:rFonts w:ascii="仿宋_GB2312" w:eastAsia="仿宋_GB2312" w:hAnsi="宋体" w:cs="宋体" w:hint="eastAsia"/>
                <w:color w:val="000000"/>
                <w:kern w:val="0"/>
                <w:szCs w:val="21"/>
              </w:rPr>
              <w:t>教育部考试中心</w:t>
            </w:r>
          </w:p>
        </w:tc>
      </w:tr>
    </w:tbl>
    <w:p w:rsidR="0048287D" w:rsidRPr="00A24207" w:rsidRDefault="0048287D" w:rsidP="0048287D">
      <w:pPr>
        <w:pStyle w:val="2"/>
        <w:spacing w:line="360" w:lineRule="auto"/>
        <w:ind w:leftChars="-28" w:left="-59" w:firstLineChars="199" w:firstLine="478"/>
        <w:jc w:val="left"/>
        <w:rPr>
          <w:rFonts w:ascii="仿宋_GB2312" w:eastAsia="仿宋_GB2312"/>
          <w:sz w:val="24"/>
        </w:rPr>
      </w:pPr>
    </w:p>
    <w:p w:rsidR="0048287D" w:rsidRPr="00EF6DF2" w:rsidRDefault="0048287D" w:rsidP="00444AC5">
      <w:pPr>
        <w:spacing w:beforeLines="50" w:afterLines="50" w:line="360" w:lineRule="auto"/>
        <w:ind w:firstLineChars="196" w:firstLine="551"/>
        <w:rPr>
          <w:rFonts w:ascii="仿宋_GB2312" w:eastAsia="仿宋_GB2312" w:hAnsi="宋体"/>
          <w:b/>
          <w:szCs w:val="21"/>
        </w:rPr>
      </w:pPr>
      <w:r w:rsidRPr="00EF6DF2">
        <w:rPr>
          <w:rFonts w:ascii="仿宋_GB2312" w:eastAsia="仿宋_GB2312" w:hint="eastAsia"/>
          <w:b/>
          <w:sz w:val="28"/>
          <w:szCs w:val="28"/>
        </w:rPr>
        <w:t>七、学制与毕业</w:t>
      </w:r>
    </w:p>
    <w:p w:rsidR="0048287D" w:rsidRPr="00137CC0" w:rsidRDefault="0048287D" w:rsidP="00444AC5">
      <w:pPr>
        <w:pStyle w:val="a7"/>
        <w:spacing w:beforeLines="50" w:afterLines="50" w:line="360" w:lineRule="auto"/>
        <w:ind w:firstLineChars="0"/>
        <w:rPr>
          <w:rFonts w:ascii="仿宋_GB2312" w:eastAsia="仿宋_GB2312" w:hAnsi="宋体"/>
          <w:sz w:val="24"/>
          <w:szCs w:val="24"/>
        </w:rPr>
      </w:pPr>
      <w:r w:rsidRPr="00137CC0">
        <w:rPr>
          <w:rFonts w:ascii="仿宋_GB2312" w:eastAsia="仿宋_GB2312" w:hint="eastAsia"/>
          <w:sz w:val="24"/>
          <w:szCs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48287D" w:rsidRPr="00EF6DF2" w:rsidRDefault="0048287D" w:rsidP="00444AC5">
      <w:pPr>
        <w:spacing w:beforeLines="50" w:afterLines="50" w:line="360" w:lineRule="auto"/>
        <w:ind w:leftChars="100" w:left="210" w:firstLineChars="200" w:firstLine="422"/>
        <w:rPr>
          <w:rFonts w:ascii="仿宋_GB2312" w:eastAsia="仿宋_GB2312" w:hAnsi="宋体"/>
          <w:b/>
          <w:szCs w:val="21"/>
        </w:rPr>
      </w:pPr>
    </w:p>
    <w:p w:rsidR="0048287D" w:rsidRPr="008903F0" w:rsidRDefault="0048287D" w:rsidP="00444AC5">
      <w:pPr>
        <w:spacing w:beforeLines="50" w:afterLines="50" w:line="360" w:lineRule="auto"/>
        <w:ind w:leftChars="100" w:left="210" w:firstLineChars="100" w:firstLine="241"/>
        <w:rPr>
          <w:rFonts w:ascii="仿宋_GB2312" w:eastAsia="仿宋_GB2312" w:hAnsi="宋体"/>
          <w:b/>
          <w:szCs w:val="21"/>
        </w:rPr>
      </w:pPr>
      <w:r w:rsidRPr="008903F0">
        <w:rPr>
          <w:rFonts w:ascii="仿宋_GB2312" w:eastAsia="仿宋_GB2312" w:hint="eastAsia"/>
          <w:b/>
          <w:sz w:val="24"/>
        </w:rPr>
        <w:t>附表：浙江广播电视大学成人专科教育国际经济与贸易专业培养方案进程表</w:t>
      </w:r>
    </w:p>
    <w:p w:rsidR="00A46FE0" w:rsidRPr="0048287D" w:rsidRDefault="00A46FE0" w:rsidP="00835913">
      <w:pPr>
        <w:ind w:left="987" w:right="987" w:firstLine="420"/>
      </w:pPr>
    </w:p>
    <w:sectPr w:rsidR="00A46FE0" w:rsidRPr="0048287D" w:rsidSect="003910A8">
      <w:headerReference w:type="even" r:id="rId6"/>
      <w:headerReference w:type="default" r:id="rId7"/>
      <w:footerReference w:type="even" r:id="rId8"/>
      <w:footerReference w:type="default" r:id="rId9"/>
      <w:headerReference w:type="first" r:id="rId10"/>
      <w:footerReference w:type="first" r:id="rId11"/>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698" w:rsidRDefault="00A54698" w:rsidP="0048287D">
      <w:r>
        <w:separator/>
      </w:r>
    </w:p>
  </w:endnote>
  <w:endnote w:type="continuationSeparator" w:id="1">
    <w:p w:rsidR="00A54698" w:rsidRDefault="00A54698" w:rsidP="004828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207" w:rsidRDefault="005F2B48">
    <w:pPr>
      <w:pStyle w:val="a5"/>
      <w:framePr w:h="0" w:wrap="around" w:vAnchor="text" w:hAnchor="margin" w:xAlign="center" w:y="1"/>
      <w:rPr>
        <w:rStyle w:val="a3"/>
      </w:rPr>
    </w:pPr>
    <w:r>
      <w:fldChar w:fldCharType="begin"/>
    </w:r>
    <w:r w:rsidR="005A714F">
      <w:rPr>
        <w:rStyle w:val="a3"/>
      </w:rPr>
      <w:instrText xml:space="preserve">PAGE  </w:instrText>
    </w:r>
    <w:r>
      <w:fldChar w:fldCharType="end"/>
    </w:r>
  </w:p>
  <w:p w:rsidR="00A24207" w:rsidRDefault="00A5469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238" w:rsidRDefault="001B323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238" w:rsidRDefault="001B32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698" w:rsidRDefault="00A54698" w:rsidP="0048287D">
      <w:r>
        <w:separator/>
      </w:r>
    </w:p>
  </w:footnote>
  <w:footnote w:type="continuationSeparator" w:id="1">
    <w:p w:rsidR="00A54698" w:rsidRDefault="00A54698" w:rsidP="004828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238" w:rsidRDefault="001B323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207" w:rsidRDefault="00A54698" w:rsidP="00EF6DF2">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238" w:rsidRDefault="001B323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287D"/>
    <w:rsid w:val="00014E34"/>
    <w:rsid w:val="000813BC"/>
    <w:rsid w:val="00122420"/>
    <w:rsid w:val="00123126"/>
    <w:rsid w:val="00125FC5"/>
    <w:rsid w:val="00137CC0"/>
    <w:rsid w:val="00173455"/>
    <w:rsid w:val="001B3238"/>
    <w:rsid w:val="00247A97"/>
    <w:rsid w:val="00316DB2"/>
    <w:rsid w:val="003910A8"/>
    <w:rsid w:val="00424D84"/>
    <w:rsid w:val="00444AC5"/>
    <w:rsid w:val="00454534"/>
    <w:rsid w:val="0048287D"/>
    <w:rsid w:val="004A4EBF"/>
    <w:rsid w:val="004D47F9"/>
    <w:rsid w:val="00590174"/>
    <w:rsid w:val="005A714F"/>
    <w:rsid w:val="005F2B48"/>
    <w:rsid w:val="006F7BBC"/>
    <w:rsid w:val="00747A5F"/>
    <w:rsid w:val="00790AE2"/>
    <w:rsid w:val="00814556"/>
    <w:rsid w:val="00835913"/>
    <w:rsid w:val="00850DB0"/>
    <w:rsid w:val="008569DB"/>
    <w:rsid w:val="008903F0"/>
    <w:rsid w:val="00A46FE0"/>
    <w:rsid w:val="00A54698"/>
    <w:rsid w:val="00A84147"/>
    <w:rsid w:val="00A92D92"/>
    <w:rsid w:val="00AD21D9"/>
    <w:rsid w:val="00B506FF"/>
    <w:rsid w:val="00B962F6"/>
    <w:rsid w:val="00CB01C6"/>
    <w:rsid w:val="00CF1365"/>
    <w:rsid w:val="00E732B6"/>
    <w:rsid w:val="00FC55BA"/>
    <w:rsid w:val="00FD5D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87D"/>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8287D"/>
  </w:style>
  <w:style w:type="character" w:customStyle="1" w:styleId="CharChar">
    <w:name w:val="方案正文 Char Char"/>
    <w:basedOn w:val="a0"/>
    <w:link w:val="a4"/>
    <w:rsid w:val="0048287D"/>
    <w:rPr>
      <w:rFonts w:ascii="仿宋_GB2312" w:eastAsia="仿宋_GB2312" w:hAnsi="Calibri" w:cs="Times New Roman"/>
      <w:sz w:val="24"/>
    </w:rPr>
  </w:style>
  <w:style w:type="character" w:customStyle="1" w:styleId="Char">
    <w:name w:val="页脚 Char"/>
    <w:basedOn w:val="a0"/>
    <w:link w:val="a5"/>
    <w:rsid w:val="0048287D"/>
    <w:rPr>
      <w:sz w:val="18"/>
      <w:szCs w:val="18"/>
    </w:rPr>
  </w:style>
  <w:style w:type="character" w:customStyle="1" w:styleId="Char0">
    <w:name w:val="页眉 Char"/>
    <w:basedOn w:val="a0"/>
    <w:link w:val="a6"/>
    <w:rsid w:val="0048287D"/>
    <w:rPr>
      <w:sz w:val="18"/>
      <w:szCs w:val="18"/>
    </w:rPr>
  </w:style>
  <w:style w:type="paragraph" w:styleId="a7">
    <w:name w:val="List Paragraph"/>
    <w:basedOn w:val="a"/>
    <w:uiPriority w:val="34"/>
    <w:qFormat/>
    <w:rsid w:val="0048287D"/>
    <w:pPr>
      <w:ind w:firstLineChars="200" w:firstLine="420"/>
    </w:pPr>
    <w:rPr>
      <w:rFonts w:ascii="Calibri" w:hAnsi="Calibri"/>
      <w:szCs w:val="22"/>
    </w:rPr>
  </w:style>
  <w:style w:type="paragraph" w:styleId="a5">
    <w:name w:val="footer"/>
    <w:basedOn w:val="a"/>
    <w:link w:val="Char"/>
    <w:rsid w:val="004828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5"/>
    <w:uiPriority w:val="99"/>
    <w:semiHidden/>
    <w:rsid w:val="0048287D"/>
    <w:rPr>
      <w:rFonts w:ascii="Times New Roman" w:eastAsia="宋体" w:hAnsi="Times New Roman" w:cs="Times New Roman"/>
      <w:sz w:val="18"/>
      <w:szCs w:val="18"/>
    </w:rPr>
  </w:style>
  <w:style w:type="paragraph" w:styleId="a6">
    <w:name w:val="header"/>
    <w:basedOn w:val="a"/>
    <w:link w:val="Char0"/>
    <w:rsid w:val="004828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link w:val="a6"/>
    <w:uiPriority w:val="99"/>
    <w:semiHidden/>
    <w:rsid w:val="0048287D"/>
    <w:rPr>
      <w:rFonts w:ascii="Times New Roman" w:eastAsia="宋体" w:hAnsi="Times New Roman" w:cs="Times New Roman"/>
      <w:sz w:val="18"/>
      <w:szCs w:val="18"/>
    </w:rPr>
  </w:style>
  <w:style w:type="paragraph" w:customStyle="1" w:styleId="a4">
    <w:name w:val="方案正文"/>
    <w:basedOn w:val="a"/>
    <w:link w:val="CharChar"/>
    <w:rsid w:val="0048287D"/>
    <w:pPr>
      <w:snapToGrid w:val="0"/>
      <w:spacing w:line="360" w:lineRule="auto"/>
      <w:ind w:firstLineChars="200" w:firstLine="480"/>
    </w:pPr>
    <w:rPr>
      <w:rFonts w:ascii="仿宋_GB2312" w:eastAsia="仿宋_GB2312" w:hAnsi="Calibri"/>
      <w:sz w:val="24"/>
      <w:szCs w:val="22"/>
    </w:rPr>
  </w:style>
  <w:style w:type="paragraph" w:styleId="2">
    <w:name w:val="Body Text Indent 2"/>
    <w:basedOn w:val="a"/>
    <w:link w:val="2Char"/>
    <w:rsid w:val="0048287D"/>
    <w:pPr>
      <w:spacing w:after="120" w:line="480" w:lineRule="auto"/>
      <w:ind w:leftChars="200" w:left="420"/>
    </w:pPr>
  </w:style>
  <w:style w:type="character" w:customStyle="1" w:styleId="2Char">
    <w:name w:val="正文文本缩进 2 Char"/>
    <w:basedOn w:val="a0"/>
    <w:link w:val="2"/>
    <w:rsid w:val="0048287D"/>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262034306">
      <w:bodyDiv w:val="1"/>
      <w:marLeft w:val="0"/>
      <w:marRight w:val="0"/>
      <w:marTop w:val="0"/>
      <w:marBottom w:val="0"/>
      <w:divBdr>
        <w:top w:val="none" w:sz="0" w:space="0" w:color="auto"/>
        <w:left w:val="none" w:sz="0" w:space="0" w:color="auto"/>
        <w:bottom w:val="none" w:sz="0" w:space="0" w:color="auto"/>
        <w:right w:val="none" w:sz="0" w:space="0" w:color="auto"/>
      </w:divBdr>
    </w:div>
    <w:div w:id="528833577">
      <w:bodyDiv w:val="1"/>
      <w:marLeft w:val="0"/>
      <w:marRight w:val="0"/>
      <w:marTop w:val="0"/>
      <w:marBottom w:val="0"/>
      <w:divBdr>
        <w:top w:val="none" w:sz="0" w:space="0" w:color="auto"/>
        <w:left w:val="none" w:sz="0" w:space="0" w:color="auto"/>
        <w:bottom w:val="none" w:sz="0" w:space="0" w:color="auto"/>
        <w:right w:val="none" w:sz="0" w:space="0" w:color="auto"/>
      </w:divBdr>
    </w:div>
    <w:div w:id="1218972033">
      <w:bodyDiv w:val="1"/>
      <w:marLeft w:val="0"/>
      <w:marRight w:val="0"/>
      <w:marTop w:val="0"/>
      <w:marBottom w:val="0"/>
      <w:divBdr>
        <w:top w:val="none" w:sz="0" w:space="0" w:color="auto"/>
        <w:left w:val="none" w:sz="0" w:space="0" w:color="auto"/>
        <w:bottom w:val="none" w:sz="0" w:space="0" w:color="auto"/>
        <w:right w:val="none" w:sz="0" w:space="0" w:color="auto"/>
      </w:divBdr>
      <w:divsChild>
        <w:div w:id="1457941340">
          <w:marLeft w:val="0"/>
          <w:marRight w:val="0"/>
          <w:marTop w:val="0"/>
          <w:marBottom w:val="0"/>
          <w:divBdr>
            <w:top w:val="none" w:sz="0" w:space="0" w:color="auto"/>
            <w:left w:val="none" w:sz="0" w:space="0" w:color="auto"/>
            <w:bottom w:val="none" w:sz="0" w:space="0" w:color="auto"/>
            <w:right w:val="none" w:sz="0" w:space="0" w:color="auto"/>
          </w:divBdr>
        </w:div>
      </w:divsChild>
    </w:div>
    <w:div w:id="12229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1421</Words>
  <Characters>8106</Characters>
  <Application>Microsoft Office Word</Application>
  <DocSecurity>0</DocSecurity>
  <Lines>67</Lines>
  <Paragraphs>19</Paragraphs>
  <ScaleCrop>false</ScaleCrop>
  <Company>xy</Company>
  <LinksUpToDate>false</LinksUpToDate>
  <CharactersWithSpaces>9508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15</cp:revision>
  <dcterms:created xsi:type="dcterms:W3CDTF">2015-05-29T01:05:00Z</dcterms:created>
  <dcterms:modified xsi:type="dcterms:W3CDTF">2015-07-01T02:55:00Z</dcterms:modified>
</cp:coreProperties>
</file>